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BD7500" w:rsidRDefault="003D23FC" w:rsidP="00BB1FE0">
      <w:pPr>
        <w:jc w:val="center"/>
        <w:rPr>
          <w:b/>
          <w:sz w:val="22"/>
          <w:szCs w:val="22"/>
          <w:lang w:val="kk-KZ"/>
        </w:rPr>
      </w:pPr>
      <w:r w:rsidRPr="00D02043">
        <w:rPr>
          <w:b/>
          <w:sz w:val="22"/>
          <w:szCs w:val="22"/>
        </w:rPr>
        <w:t>Хаттама №</w:t>
      </w:r>
      <w:r w:rsidR="00BD7500">
        <w:rPr>
          <w:b/>
          <w:sz w:val="22"/>
          <w:szCs w:val="22"/>
          <w:lang w:val="kk-KZ"/>
        </w:rPr>
        <w:t>3</w:t>
      </w:r>
    </w:p>
    <w:p w:rsidR="00BB1FE0" w:rsidRPr="00D02043" w:rsidRDefault="00BB1FE0" w:rsidP="00BB1FE0">
      <w:pPr>
        <w:pStyle w:val="HTML"/>
        <w:jc w:val="center"/>
        <w:rPr>
          <w:rStyle w:val="y2iqfc"/>
          <w:rFonts w:ascii="Times New Roman" w:hAnsi="Times New Roman" w:cs="Times New Roman"/>
          <w:b/>
          <w:sz w:val="22"/>
          <w:szCs w:val="22"/>
          <w:lang w:val="kk-KZ"/>
        </w:rPr>
      </w:pPr>
      <w:r w:rsidRPr="00D02043">
        <w:rPr>
          <w:rStyle w:val="y2iqfc"/>
          <w:rFonts w:ascii="Times New Roman" w:hAnsi="Times New Roman" w:cs="Times New Roman"/>
          <w:b/>
          <w:sz w:val="22"/>
          <w:szCs w:val="22"/>
          <w:lang w:val="kk-KZ"/>
        </w:rPr>
        <w:t>Баға ұсыныстарын сұрату тәсілімен дәрілік заттарды (дәрілік заттарды) сатып алу қорытындыларын бекіту туралы</w:t>
      </w:r>
    </w:p>
    <w:p w:rsidR="00412FC0" w:rsidRPr="00BD7500" w:rsidRDefault="00412FC0" w:rsidP="00BB1FE0">
      <w:pPr>
        <w:pStyle w:val="HTML"/>
        <w:jc w:val="center"/>
        <w:rPr>
          <w:rFonts w:ascii="Times New Roman" w:hAnsi="Times New Roman" w:cs="Times New Roman"/>
          <w:b/>
          <w:sz w:val="22"/>
          <w:szCs w:val="22"/>
          <w:lang w:val="kk-KZ"/>
        </w:rPr>
      </w:pPr>
    </w:p>
    <w:p w:rsidR="003D23FC" w:rsidRPr="00FD5ABC" w:rsidRDefault="003D23FC" w:rsidP="00412FC0">
      <w:pPr>
        <w:pStyle w:val="HTML"/>
        <w:rPr>
          <w:rFonts w:ascii="Times New Roman" w:hAnsi="Times New Roman" w:cs="Times New Roman"/>
          <w:b/>
          <w:sz w:val="22"/>
          <w:szCs w:val="22"/>
          <w:lang w:val="kk-KZ"/>
        </w:rPr>
      </w:pPr>
      <w:r w:rsidRPr="00D02043">
        <w:rPr>
          <w:rFonts w:ascii="Times New Roman" w:hAnsi="Times New Roman" w:cs="Times New Roman"/>
          <w:b/>
          <w:sz w:val="22"/>
          <w:szCs w:val="22"/>
          <w:lang w:val="kk-KZ"/>
        </w:rPr>
        <w:t xml:space="preserve">к. </w:t>
      </w:r>
      <w:r w:rsidRPr="00965E6E">
        <w:rPr>
          <w:rFonts w:ascii="Times New Roman" w:hAnsi="Times New Roman" w:cs="Times New Roman"/>
          <w:b/>
          <w:sz w:val="22"/>
          <w:szCs w:val="22"/>
          <w:lang w:val="kk-KZ"/>
        </w:rPr>
        <w:t xml:space="preserve">Тайынша                                            </w:t>
      </w:r>
      <w:r w:rsidR="000B00D0" w:rsidRPr="00965E6E">
        <w:rPr>
          <w:rFonts w:ascii="Times New Roman" w:hAnsi="Times New Roman" w:cs="Times New Roman"/>
          <w:b/>
          <w:sz w:val="22"/>
          <w:szCs w:val="22"/>
          <w:lang w:val="kk-KZ"/>
        </w:rPr>
        <w:t xml:space="preserve">          </w:t>
      </w:r>
      <w:r w:rsidRPr="00965E6E">
        <w:rPr>
          <w:rFonts w:ascii="Times New Roman" w:hAnsi="Times New Roman" w:cs="Times New Roman"/>
          <w:b/>
          <w:sz w:val="22"/>
          <w:szCs w:val="22"/>
          <w:lang w:val="kk-KZ"/>
        </w:rPr>
        <w:t xml:space="preserve">     </w:t>
      </w:r>
      <w:r w:rsidR="00412FC0" w:rsidRPr="00965E6E">
        <w:rPr>
          <w:rFonts w:ascii="Times New Roman" w:hAnsi="Times New Roman" w:cs="Times New Roman"/>
          <w:b/>
          <w:sz w:val="22"/>
          <w:szCs w:val="22"/>
          <w:lang w:val="kk-KZ"/>
        </w:rPr>
        <w:t xml:space="preserve">                               </w:t>
      </w:r>
      <w:r w:rsidR="00355DCB" w:rsidRPr="00965E6E">
        <w:rPr>
          <w:rFonts w:ascii="Times New Roman" w:hAnsi="Times New Roman" w:cs="Times New Roman"/>
          <w:b/>
          <w:sz w:val="22"/>
          <w:szCs w:val="22"/>
          <w:lang w:val="kk-KZ"/>
        </w:rPr>
        <w:t xml:space="preserve">                                                                                                                          </w:t>
      </w:r>
      <w:r w:rsidR="00412FC0" w:rsidRPr="00965E6E">
        <w:rPr>
          <w:rFonts w:ascii="Times New Roman" w:hAnsi="Times New Roman" w:cs="Times New Roman"/>
          <w:b/>
          <w:sz w:val="22"/>
          <w:szCs w:val="22"/>
          <w:lang w:val="kk-KZ"/>
        </w:rPr>
        <w:t xml:space="preserve">       </w:t>
      </w:r>
      <w:r w:rsidR="002638CB" w:rsidRPr="00965E6E">
        <w:rPr>
          <w:rFonts w:ascii="Times New Roman" w:hAnsi="Times New Roman" w:cs="Times New Roman"/>
          <w:b/>
          <w:sz w:val="22"/>
          <w:szCs w:val="22"/>
          <w:lang w:val="kk-KZ"/>
        </w:rPr>
        <w:t>2</w:t>
      </w:r>
      <w:r w:rsidR="00FD5ABC">
        <w:rPr>
          <w:rFonts w:ascii="Times New Roman" w:hAnsi="Times New Roman" w:cs="Times New Roman"/>
          <w:b/>
          <w:sz w:val="22"/>
          <w:szCs w:val="22"/>
          <w:lang w:val="kk-KZ"/>
        </w:rPr>
        <w:t>4</w:t>
      </w:r>
      <w:r w:rsidR="00D02043" w:rsidRPr="00965E6E">
        <w:rPr>
          <w:rFonts w:ascii="Times New Roman" w:hAnsi="Times New Roman" w:cs="Times New Roman"/>
          <w:b/>
          <w:sz w:val="22"/>
          <w:szCs w:val="22"/>
          <w:lang w:val="kk-KZ"/>
        </w:rPr>
        <w:t xml:space="preserve"> </w:t>
      </w:r>
      <w:r w:rsidR="00412FC0" w:rsidRPr="00965E6E">
        <w:rPr>
          <w:rStyle w:val="y2iqfc"/>
          <w:rFonts w:ascii="Times New Roman" w:hAnsi="Times New Roman" w:cs="Times New Roman"/>
          <w:b/>
          <w:sz w:val="22"/>
          <w:szCs w:val="22"/>
          <w:lang w:val="kk-KZ"/>
        </w:rPr>
        <w:t>қ</w:t>
      </w:r>
      <w:r w:rsidR="009D6CF8">
        <w:rPr>
          <w:rStyle w:val="y2iqfc"/>
          <w:rFonts w:ascii="Times New Roman" w:hAnsi="Times New Roman" w:cs="Times New Roman"/>
          <w:b/>
          <w:sz w:val="22"/>
          <w:szCs w:val="22"/>
          <w:lang w:val="kk-KZ"/>
        </w:rPr>
        <w:t>антар</w:t>
      </w:r>
      <w:r w:rsidR="00D02043" w:rsidRPr="00965E6E">
        <w:rPr>
          <w:rStyle w:val="y2iqfc"/>
          <w:rFonts w:ascii="Times New Roman" w:hAnsi="Times New Roman" w:cs="Times New Roman"/>
          <w:b/>
          <w:sz w:val="22"/>
          <w:szCs w:val="22"/>
          <w:lang w:val="kk-KZ"/>
        </w:rPr>
        <w:t xml:space="preserve"> </w:t>
      </w:r>
      <w:r w:rsidRPr="00965E6E">
        <w:rPr>
          <w:rFonts w:ascii="Times New Roman" w:hAnsi="Times New Roman" w:cs="Times New Roman"/>
          <w:b/>
          <w:sz w:val="22"/>
          <w:szCs w:val="22"/>
          <w:lang w:val="kk-KZ"/>
        </w:rPr>
        <w:t>20</w:t>
      </w:r>
      <w:r w:rsidR="004865B0" w:rsidRPr="00965E6E">
        <w:rPr>
          <w:rFonts w:ascii="Times New Roman" w:hAnsi="Times New Roman" w:cs="Times New Roman"/>
          <w:b/>
          <w:sz w:val="22"/>
          <w:szCs w:val="22"/>
          <w:lang w:val="kk-KZ"/>
        </w:rPr>
        <w:t>2</w:t>
      </w:r>
      <w:r w:rsidR="009D6CF8">
        <w:rPr>
          <w:rFonts w:ascii="Times New Roman" w:hAnsi="Times New Roman" w:cs="Times New Roman"/>
          <w:b/>
          <w:sz w:val="22"/>
          <w:szCs w:val="22"/>
          <w:lang w:val="kk-KZ"/>
        </w:rPr>
        <w:t>3</w:t>
      </w:r>
      <w:r w:rsidRPr="00965E6E">
        <w:rPr>
          <w:rFonts w:ascii="Times New Roman" w:hAnsi="Times New Roman" w:cs="Times New Roman"/>
          <w:b/>
          <w:sz w:val="22"/>
          <w:szCs w:val="22"/>
          <w:lang w:val="kk-KZ"/>
        </w:rPr>
        <w:t xml:space="preserve"> ж</w:t>
      </w:r>
      <w:r w:rsidR="00EA74BB" w:rsidRPr="00965E6E">
        <w:rPr>
          <w:rFonts w:ascii="Times New Roman" w:hAnsi="Times New Roman" w:cs="Times New Roman"/>
          <w:b/>
          <w:sz w:val="22"/>
          <w:szCs w:val="22"/>
          <w:lang w:val="kk-KZ"/>
        </w:rPr>
        <w:t>.</w:t>
      </w:r>
    </w:p>
    <w:p w:rsidR="007F7FE0" w:rsidRPr="00D02043" w:rsidRDefault="007F7FE0" w:rsidP="003D23FC">
      <w:pPr>
        <w:jc w:val="center"/>
        <w:rPr>
          <w:b/>
          <w:sz w:val="22"/>
          <w:szCs w:val="22"/>
          <w:lang w:val="kk-KZ"/>
        </w:rPr>
      </w:pPr>
    </w:p>
    <w:p w:rsidR="003D23FC" w:rsidRPr="00D02043" w:rsidRDefault="003D23FC" w:rsidP="003D23FC">
      <w:pPr>
        <w:tabs>
          <w:tab w:val="left" w:pos="1665"/>
        </w:tabs>
        <w:rPr>
          <w:sz w:val="22"/>
          <w:szCs w:val="22"/>
          <w:lang w:val="kk-KZ"/>
        </w:rPr>
      </w:pPr>
      <w:r w:rsidRPr="00D02043">
        <w:rPr>
          <w:sz w:val="22"/>
          <w:szCs w:val="22"/>
          <w:lang w:val="kk-KZ"/>
        </w:rPr>
        <w:t>1. Ұйымдастырушы және Тапсырыс беруші:</w:t>
      </w:r>
    </w:p>
    <w:p w:rsidR="000543C4" w:rsidRPr="00D02043" w:rsidRDefault="002C6312" w:rsidP="00925718">
      <w:pPr>
        <w:pStyle w:val="HTML"/>
        <w:rPr>
          <w:rFonts w:ascii="Times New Roman" w:hAnsi="Times New Roman" w:cs="Times New Roman"/>
          <w:sz w:val="22"/>
          <w:szCs w:val="22"/>
          <w:lang w:val="kk-KZ"/>
        </w:rPr>
      </w:pPr>
      <w:r w:rsidRPr="00D02043">
        <w:rPr>
          <w:rStyle w:val="y2iqfc"/>
          <w:rFonts w:ascii="Times New Roman" w:hAnsi="Times New Roman" w:cs="Times New Roman"/>
          <w:sz w:val="22"/>
          <w:szCs w:val="22"/>
          <w:lang w:val="kk-KZ"/>
        </w:rPr>
        <w:tab/>
        <w:t>«Тайыншы ММБ» ШЖҚ КМК «Солтүстік Қазақстан облысының Әкімдігі» КММ, Солтүстік Қазақстан облысы, Тайынша ауданы, Тайынша қ., көш. Крыжановского, 72, дәрі-дәрмек сатып алған   «</w:t>
      </w:r>
      <w:r w:rsidR="000543C4" w:rsidRPr="00D02043">
        <w:rPr>
          <w:rFonts w:ascii="Times New Roman" w:hAnsi="Times New Roman" w:cs="Times New Roman"/>
          <w:sz w:val="22"/>
          <w:szCs w:val="22"/>
          <w:lang w:val="kk-KZ"/>
        </w:rPr>
        <w:t>Тергеу изоляторларында және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(пенитенциарлық) жүйеде бюджет қаражаты есебiнен және (немесе) мiндеттi әлеуметтiк медициналық сақтандыру, фармацевтикалық қызмет көрсету жүйесiнде және Қазақстан Республикасы Үкiметiнiң кейбiр шешiмдерiнiң күшi жойылған</w:t>
      </w:r>
      <w:r w:rsidR="00925718" w:rsidRPr="00D02043">
        <w:rPr>
          <w:rFonts w:ascii="Times New Roman" w:hAnsi="Times New Roman" w:cs="Times New Roman"/>
          <w:sz w:val="22"/>
          <w:szCs w:val="22"/>
          <w:lang w:val="kk-KZ"/>
        </w:rPr>
        <w:t xml:space="preserve"> </w:t>
      </w:r>
      <w:r w:rsidR="000543C4" w:rsidRPr="00D02043">
        <w:rPr>
          <w:rFonts w:ascii="Times New Roman" w:hAnsi="Times New Roman" w:cs="Times New Roman"/>
          <w:sz w:val="22"/>
          <w:szCs w:val="22"/>
          <w:lang w:val="kk-KZ"/>
        </w:rPr>
        <w:t>Қазақстан Республикасы Үкіметінің 2021 жылғы 4 маусымдағы No 375 қаулысы</w:t>
      </w:r>
    </w:p>
    <w:p w:rsidR="002C6312" w:rsidRPr="00D02043" w:rsidRDefault="002C6312" w:rsidP="002C6312">
      <w:pPr>
        <w:pStyle w:val="HTML"/>
        <w:rPr>
          <w:rFonts w:ascii="Times New Roman" w:hAnsi="Times New Roman" w:cs="Times New Roman"/>
          <w:sz w:val="22"/>
          <w:szCs w:val="22"/>
          <w:lang w:val="kk-KZ"/>
        </w:rPr>
      </w:pPr>
    </w:p>
    <w:p w:rsidR="00EA6749" w:rsidRDefault="003D23FC" w:rsidP="003D23FC">
      <w:pPr>
        <w:ind w:firstLine="708"/>
        <w:jc w:val="both"/>
        <w:rPr>
          <w:sz w:val="20"/>
          <w:szCs w:val="20"/>
          <w:lang w:val="kk-KZ"/>
        </w:rPr>
      </w:pPr>
      <w:r w:rsidRPr="00D02043">
        <w:rPr>
          <w:sz w:val="22"/>
          <w:szCs w:val="22"/>
          <w:lang w:val="kk-KZ"/>
        </w:rPr>
        <w:t>2. Әлеуетті өнім берушілердің баға ұсыныстарын табыс етудің соңғы мерзімі өткенге дейін мынадай әлеуетті өнім берушілердің баға ұсыныстары ұсынылған:</w:t>
      </w:r>
      <w:r w:rsidR="000C25F6" w:rsidRPr="00D02043">
        <w:rPr>
          <w:sz w:val="22"/>
          <w:szCs w:val="22"/>
          <w:lang w:val="kk-KZ"/>
        </w:rPr>
        <w:t xml:space="preserve"> </w:t>
      </w:r>
    </w:p>
    <w:tbl>
      <w:tblPr>
        <w:tblW w:w="143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5103"/>
        <w:gridCol w:w="5812"/>
        <w:gridCol w:w="2977"/>
      </w:tblGrid>
      <w:tr w:rsidR="00EA6749" w:rsidRPr="00EA6749" w:rsidTr="00536732">
        <w:trPr>
          <w:trHeight w:val="599"/>
        </w:trPr>
        <w:tc>
          <w:tcPr>
            <w:tcW w:w="425" w:type="dxa"/>
          </w:tcPr>
          <w:p w:rsidR="00EA6749" w:rsidRPr="00EA6749" w:rsidRDefault="00EA6749" w:rsidP="00EA6749">
            <w:pPr>
              <w:jc w:val="right"/>
              <w:rPr>
                <w:b/>
                <w:sz w:val="18"/>
                <w:szCs w:val="18"/>
              </w:rPr>
            </w:pPr>
            <w:r w:rsidRPr="00EA6749">
              <w:rPr>
                <w:b/>
                <w:sz w:val="18"/>
                <w:szCs w:val="18"/>
              </w:rPr>
              <w:t>№</w:t>
            </w:r>
          </w:p>
          <w:p w:rsidR="00EA6749" w:rsidRPr="00EA6749" w:rsidRDefault="00EA6749" w:rsidP="00EA6749">
            <w:pPr>
              <w:jc w:val="right"/>
              <w:rPr>
                <w:b/>
                <w:sz w:val="18"/>
                <w:szCs w:val="18"/>
              </w:rPr>
            </w:pPr>
            <w:r w:rsidRPr="00EA6749">
              <w:rPr>
                <w:b/>
                <w:sz w:val="18"/>
                <w:szCs w:val="18"/>
              </w:rPr>
              <w:t>п/п</w:t>
            </w:r>
          </w:p>
        </w:tc>
        <w:tc>
          <w:tcPr>
            <w:tcW w:w="5103" w:type="dxa"/>
            <w:vAlign w:val="center"/>
          </w:tcPr>
          <w:p w:rsidR="00B31920" w:rsidRPr="00B31920" w:rsidRDefault="00B31920" w:rsidP="00B31920">
            <w:pPr>
              <w:pStyle w:val="HTML"/>
              <w:jc w:val="center"/>
              <w:rPr>
                <w:rFonts w:ascii="Times New Roman" w:hAnsi="Times New Roman" w:cs="Times New Roman"/>
                <w:b/>
              </w:rPr>
            </w:pPr>
            <w:r w:rsidRPr="00B31920">
              <w:rPr>
                <w:rStyle w:val="y2iqfc"/>
                <w:rFonts w:ascii="Times New Roman" w:hAnsi="Times New Roman" w:cs="Times New Roman"/>
                <w:b/>
                <w:lang w:val="kk-KZ"/>
              </w:rPr>
              <w:t>Жеткізушінің аты</w:t>
            </w:r>
          </w:p>
          <w:p w:rsidR="00EA6749" w:rsidRPr="00EA6749" w:rsidRDefault="00EA6749" w:rsidP="00B31920">
            <w:pPr>
              <w:jc w:val="center"/>
              <w:rPr>
                <w:b/>
                <w:sz w:val="18"/>
                <w:szCs w:val="18"/>
              </w:rPr>
            </w:pPr>
          </w:p>
        </w:tc>
        <w:tc>
          <w:tcPr>
            <w:tcW w:w="5812" w:type="dxa"/>
            <w:vAlign w:val="center"/>
          </w:tcPr>
          <w:p w:rsidR="00B31920" w:rsidRPr="00B31920" w:rsidRDefault="00B31920" w:rsidP="00B31920">
            <w:pPr>
              <w:pStyle w:val="HTML"/>
              <w:jc w:val="center"/>
              <w:rPr>
                <w:rFonts w:ascii="Times New Roman" w:hAnsi="Times New Roman" w:cs="Times New Roman"/>
                <w:b/>
              </w:rPr>
            </w:pPr>
            <w:r w:rsidRPr="00B31920">
              <w:rPr>
                <w:rStyle w:val="y2iqfc"/>
                <w:rFonts w:ascii="Times New Roman" w:hAnsi="Times New Roman" w:cs="Times New Roman"/>
                <w:b/>
                <w:lang w:val="kk-KZ"/>
              </w:rPr>
              <w:t>Жеткізушінің мекенжайы</w:t>
            </w:r>
          </w:p>
          <w:p w:rsidR="00EA6749" w:rsidRPr="00EA6749" w:rsidRDefault="00EA6749" w:rsidP="00B31920">
            <w:pPr>
              <w:jc w:val="center"/>
              <w:rPr>
                <w:b/>
                <w:sz w:val="18"/>
                <w:szCs w:val="18"/>
              </w:rPr>
            </w:pPr>
          </w:p>
        </w:tc>
        <w:tc>
          <w:tcPr>
            <w:tcW w:w="2977" w:type="dxa"/>
            <w:vAlign w:val="center"/>
          </w:tcPr>
          <w:p w:rsidR="00B31920" w:rsidRPr="00B31920" w:rsidRDefault="00B31920" w:rsidP="00B31920">
            <w:pPr>
              <w:pStyle w:val="HTML"/>
              <w:jc w:val="center"/>
              <w:rPr>
                <w:rFonts w:ascii="Times New Roman" w:hAnsi="Times New Roman" w:cs="Times New Roman"/>
                <w:b/>
              </w:rPr>
            </w:pPr>
            <w:r w:rsidRPr="00B31920">
              <w:rPr>
                <w:rStyle w:val="y2iqfc"/>
                <w:rFonts w:ascii="Times New Roman" w:hAnsi="Times New Roman" w:cs="Times New Roman"/>
                <w:b/>
                <w:lang w:val="kk-KZ"/>
              </w:rPr>
              <w:t>күні мен уақыты</w:t>
            </w:r>
          </w:p>
          <w:p w:rsidR="00EA6749" w:rsidRPr="00EA6749" w:rsidRDefault="00EA6749" w:rsidP="00B31920">
            <w:pPr>
              <w:jc w:val="center"/>
              <w:rPr>
                <w:b/>
                <w:sz w:val="18"/>
                <w:szCs w:val="18"/>
              </w:rPr>
            </w:pPr>
          </w:p>
        </w:tc>
      </w:tr>
      <w:tr w:rsidR="002638CB" w:rsidRPr="00EA6749" w:rsidTr="005215FF">
        <w:trPr>
          <w:trHeight w:val="679"/>
        </w:trPr>
        <w:tc>
          <w:tcPr>
            <w:tcW w:w="425" w:type="dxa"/>
          </w:tcPr>
          <w:p w:rsidR="002638CB" w:rsidRPr="00EA6749" w:rsidRDefault="002638CB" w:rsidP="002638CB">
            <w:pPr>
              <w:jc w:val="center"/>
              <w:rPr>
                <w:b/>
                <w:sz w:val="16"/>
                <w:szCs w:val="16"/>
              </w:rPr>
            </w:pPr>
            <w:r w:rsidRPr="00EA6749">
              <w:rPr>
                <w:b/>
                <w:sz w:val="16"/>
                <w:szCs w:val="16"/>
              </w:rPr>
              <w:t>1</w:t>
            </w:r>
          </w:p>
        </w:tc>
        <w:tc>
          <w:tcPr>
            <w:tcW w:w="5103" w:type="dxa"/>
          </w:tcPr>
          <w:p w:rsidR="009D6CF8" w:rsidRDefault="009D6CF8" w:rsidP="009D6CF8">
            <w:pPr>
              <w:jc w:val="center"/>
              <w:rPr>
                <w:sz w:val="18"/>
                <w:szCs w:val="18"/>
              </w:rPr>
            </w:pPr>
            <w:r>
              <w:rPr>
                <w:sz w:val="18"/>
                <w:szCs w:val="18"/>
                <w:lang w:val="kk-KZ"/>
              </w:rPr>
              <w:t xml:space="preserve">СКФ </w:t>
            </w:r>
            <w:r w:rsidR="00FD5ABC">
              <w:rPr>
                <w:sz w:val="18"/>
                <w:szCs w:val="18"/>
              </w:rPr>
              <w:t>ЖШС</w:t>
            </w:r>
            <w:r w:rsidRPr="00AF484D">
              <w:rPr>
                <w:sz w:val="18"/>
                <w:szCs w:val="18"/>
              </w:rPr>
              <w:t xml:space="preserve"> "</w:t>
            </w:r>
            <w:r>
              <w:rPr>
                <w:sz w:val="18"/>
                <w:szCs w:val="18"/>
                <w:lang w:val="kk-KZ"/>
              </w:rPr>
              <w:t>Казахстанская фармацевтическая кампания «</w:t>
            </w:r>
            <w:r>
              <w:rPr>
                <w:sz w:val="18"/>
                <w:szCs w:val="18"/>
              </w:rPr>
              <w:t xml:space="preserve">МЕДСЕРВИС ПЛЮС»   </w:t>
            </w:r>
          </w:p>
          <w:p w:rsidR="002638CB" w:rsidRPr="00AF484D" w:rsidRDefault="002638CB" w:rsidP="009D6CF8">
            <w:pPr>
              <w:jc w:val="center"/>
              <w:rPr>
                <w:sz w:val="18"/>
                <w:szCs w:val="18"/>
              </w:rPr>
            </w:pPr>
            <w:r>
              <w:rPr>
                <w:sz w:val="18"/>
                <w:szCs w:val="18"/>
              </w:rPr>
              <w:t xml:space="preserve">  БСН </w:t>
            </w:r>
            <w:r w:rsidR="009D6CF8">
              <w:rPr>
                <w:sz w:val="18"/>
                <w:szCs w:val="18"/>
                <w:lang w:val="kk-KZ"/>
              </w:rPr>
              <w:t>041041000936</w:t>
            </w:r>
          </w:p>
        </w:tc>
        <w:tc>
          <w:tcPr>
            <w:tcW w:w="5812" w:type="dxa"/>
          </w:tcPr>
          <w:p w:rsidR="002638CB" w:rsidRPr="00AF484D" w:rsidRDefault="002638CB" w:rsidP="009D6CF8">
            <w:pPr>
              <w:jc w:val="center"/>
              <w:rPr>
                <w:sz w:val="18"/>
                <w:szCs w:val="18"/>
              </w:rPr>
            </w:pPr>
            <w:r>
              <w:rPr>
                <w:sz w:val="18"/>
                <w:szCs w:val="18"/>
                <w:lang w:val="kk-KZ"/>
              </w:rPr>
              <w:t>қ</w:t>
            </w:r>
            <w:r w:rsidRPr="00AF484D">
              <w:rPr>
                <w:sz w:val="18"/>
                <w:szCs w:val="18"/>
              </w:rPr>
              <w:t xml:space="preserve">. </w:t>
            </w:r>
            <w:r w:rsidR="009D6CF8">
              <w:rPr>
                <w:sz w:val="18"/>
                <w:szCs w:val="18"/>
              </w:rPr>
              <w:t>Петропавл</w:t>
            </w:r>
            <w:r w:rsidRPr="00AF484D">
              <w:rPr>
                <w:sz w:val="18"/>
                <w:szCs w:val="18"/>
              </w:rPr>
              <w:t xml:space="preserve">, </w:t>
            </w:r>
            <w:r w:rsidR="009D6CF8">
              <w:rPr>
                <w:sz w:val="18"/>
                <w:szCs w:val="18"/>
                <w:lang w:val="kk-KZ"/>
              </w:rPr>
              <w:t>Жамбыл</w:t>
            </w:r>
            <w:r w:rsidR="009D6CF8" w:rsidRPr="009D6CF8">
              <w:rPr>
                <w:sz w:val="18"/>
                <w:szCs w:val="18"/>
              </w:rPr>
              <w:t xml:space="preserve"> </w:t>
            </w:r>
            <w:r w:rsidR="009D6CF8">
              <w:rPr>
                <w:sz w:val="18"/>
                <w:szCs w:val="18"/>
                <w:lang w:val="kk-KZ"/>
              </w:rPr>
              <w:t>көш</w:t>
            </w:r>
            <w:r w:rsidRPr="00AF484D">
              <w:rPr>
                <w:sz w:val="18"/>
                <w:szCs w:val="18"/>
              </w:rPr>
              <w:t xml:space="preserve"> 12</w:t>
            </w:r>
            <w:r w:rsidR="009D6CF8">
              <w:rPr>
                <w:sz w:val="18"/>
                <w:szCs w:val="18"/>
                <w:lang w:val="kk-KZ"/>
              </w:rPr>
              <w:t>3</w:t>
            </w:r>
          </w:p>
        </w:tc>
        <w:tc>
          <w:tcPr>
            <w:tcW w:w="2977" w:type="dxa"/>
          </w:tcPr>
          <w:p w:rsidR="002638CB" w:rsidRDefault="009D6CF8" w:rsidP="002638CB">
            <w:pPr>
              <w:jc w:val="center"/>
              <w:rPr>
                <w:sz w:val="18"/>
                <w:szCs w:val="18"/>
              </w:rPr>
            </w:pPr>
            <w:r>
              <w:rPr>
                <w:sz w:val="18"/>
                <w:szCs w:val="18"/>
                <w:lang w:val="kk-KZ"/>
              </w:rPr>
              <w:t>18</w:t>
            </w:r>
            <w:r w:rsidR="002638CB">
              <w:rPr>
                <w:sz w:val="18"/>
                <w:szCs w:val="18"/>
              </w:rPr>
              <w:t>.</w:t>
            </w:r>
            <w:r>
              <w:rPr>
                <w:sz w:val="18"/>
                <w:szCs w:val="18"/>
                <w:lang w:val="kk-KZ"/>
              </w:rPr>
              <w:t>01</w:t>
            </w:r>
            <w:r w:rsidR="00965E6E">
              <w:rPr>
                <w:sz w:val="18"/>
                <w:szCs w:val="18"/>
              </w:rPr>
              <w:t>.</w:t>
            </w:r>
            <w:r w:rsidR="00D02043">
              <w:rPr>
                <w:sz w:val="18"/>
                <w:szCs w:val="18"/>
              </w:rPr>
              <w:t>2</w:t>
            </w:r>
            <w:r>
              <w:rPr>
                <w:sz w:val="18"/>
                <w:szCs w:val="18"/>
              </w:rPr>
              <w:t>023</w:t>
            </w:r>
            <w:r w:rsidR="002638CB">
              <w:rPr>
                <w:sz w:val="18"/>
                <w:szCs w:val="18"/>
              </w:rPr>
              <w:t xml:space="preserve"> </w:t>
            </w:r>
          </w:p>
          <w:p w:rsidR="002638CB" w:rsidRPr="00AF484D" w:rsidRDefault="002638CB" w:rsidP="00FD5ABC">
            <w:pPr>
              <w:jc w:val="center"/>
              <w:rPr>
                <w:sz w:val="18"/>
                <w:szCs w:val="18"/>
              </w:rPr>
            </w:pPr>
            <w:r>
              <w:rPr>
                <w:sz w:val="18"/>
                <w:szCs w:val="18"/>
              </w:rPr>
              <w:t>1</w:t>
            </w:r>
            <w:r w:rsidR="009D6CF8">
              <w:rPr>
                <w:sz w:val="18"/>
                <w:szCs w:val="18"/>
                <w:lang w:val="kk-KZ"/>
              </w:rPr>
              <w:t>6</w:t>
            </w:r>
            <w:r w:rsidR="00FD5ABC">
              <w:rPr>
                <w:sz w:val="18"/>
                <w:szCs w:val="18"/>
                <w:lang w:val="kk-KZ"/>
              </w:rPr>
              <w:t>:</w:t>
            </w:r>
            <w:r w:rsidR="009D6CF8">
              <w:rPr>
                <w:sz w:val="18"/>
                <w:szCs w:val="18"/>
                <w:lang w:val="kk-KZ"/>
              </w:rPr>
              <w:t>45</w:t>
            </w:r>
          </w:p>
        </w:tc>
      </w:tr>
      <w:tr w:rsidR="00FD5ABC" w:rsidRPr="00EA6749" w:rsidTr="005215FF">
        <w:trPr>
          <w:trHeight w:val="679"/>
        </w:trPr>
        <w:tc>
          <w:tcPr>
            <w:tcW w:w="425" w:type="dxa"/>
          </w:tcPr>
          <w:p w:rsidR="00FD5ABC" w:rsidRPr="00EA6749" w:rsidRDefault="00FD5ABC" w:rsidP="002638CB">
            <w:pPr>
              <w:jc w:val="center"/>
              <w:rPr>
                <w:b/>
                <w:sz w:val="16"/>
                <w:szCs w:val="16"/>
              </w:rPr>
            </w:pPr>
            <w:r>
              <w:rPr>
                <w:b/>
                <w:sz w:val="16"/>
                <w:szCs w:val="16"/>
              </w:rPr>
              <w:t>2</w:t>
            </w:r>
          </w:p>
        </w:tc>
        <w:tc>
          <w:tcPr>
            <w:tcW w:w="5103" w:type="dxa"/>
          </w:tcPr>
          <w:p w:rsidR="00FD5ABC" w:rsidRDefault="00FD5ABC" w:rsidP="009D6CF8">
            <w:pPr>
              <w:jc w:val="center"/>
              <w:rPr>
                <w:sz w:val="18"/>
                <w:szCs w:val="18"/>
                <w:lang w:val="kk-KZ"/>
              </w:rPr>
            </w:pPr>
            <w:r>
              <w:rPr>
                <w:sz w:val="18"/>
                <w:szCs w:val="18"/>
                <w:lang w:val="kk-KZ"/>
              </w:rPr>
              <w:t>ЖШС АРША</w:t>
            </w:r>
          </w:p>
          <w:p w:rsidR="00FD5ABC" w:rsidRDefault="00FD5ABC" w:rsidP="009D6CF8">
            <w:pPr>
              <w:jc w:val="center"/>
              <w:rPr>
                <w:sz w:val="18"/>
                <w:szCs w:val="18"/>
                <w:lang w:val="kk-KZ"/>
              </w:rPr>
            </w:pPr>
            <w:r>
              <w:rPr>
                <w:sz w:val="18"/>
                <w:szCs w:val="18"/>
              </w:rPr>
              <w:t xml:space="preserve">БСН </w:t>
            </w:r>
            <w:r>
              <w:rPr>
                <w:sz w:val="18"/>
                <w:szCs w:val="18"/>
                <w:lang w:val="kk-KZ"/>
              </w:rPr>
              <w:t>940340000203</w:t>
            </w:r>
          </w:p>
        </w:tc>
        <w:tc>
          <w:tcPr>
            <w:tcW w:w="5812" w:type="dxa"/>
          </w:tcPr>
          <w:p w:rsidR="00FD5ABC" w:rsidRDefault="00FD5ABC" w:rsidP="00FD5ABC">
            <w:pPr>
              <w:jc w:val="center"/>
              <w:rPr>
                <w:sz w:val="18"/>
                <w:szCs w:val="18"/>
                <w:lang w:val="kk-KZ"/>
              </w:rPr>
            </w:pPr>
            <w:r>
              <w:rPr>
                <w:sz w:val="18"/>
                <w:szCs w:val="18"/>
                <w:lang w:val="kk-KZ"/>
              </w:rPr>
              <w:t>қ</w:t>
            </w:r>
            <w:r w:rsidRPr="00AF484D">
              <w:rPr>
                <w:sz w:val="18"/>
                <w:szCs w:val="18"/>
              </w:rPr>
              <w:t xml:space="preserve">. </w:t>
            </w:r>
            <w:r>
              <w:rPr>
                <w:sz w:val="18"/>
                <w:szCs w:val="18"/>
              </w:rPr>
              <w:t>Кокшетау</w:t>
            </w:r>
            <w:r w:rsidRPr="00AF484D">
              <w:rPr>
                <w:sz w:val="18"/>
                <w:szCs w:val="18"/>
              </w:rPr>
              <w:t xml:space="preserve">, </w:t>
            </w:r>
            <w:r>
              <w:rPr>
                <w:sz w:val="18"/>
                <w:szCs w:val="18"/>
                <w:lang w:val="kk-KZ"/>
              </w:rPr>
              <w:t>Васильковский ы</w:t>
            </w:r>
            <w:r>
              <w:rPr>
                <w:sz w:val="18"/>
                <w:szCs w:val="18"/>
                <w:lang w:val="kk-KZ"/>
              </w:rPr>
              <w:t>к</w:t>
            </w:r>
            <w:r>
              <w:rPr>
                <w:sz w:val="18"/>
                <w:szCs w:val="18"/>
                <w:lang w:val="kk-KZ"/>
              </w:rPr>
              <w:t xml:space="preserve">ш </w:t>
            </w:r>
            <w:r w:rsidRPr="00AF484D">
              <w:rPr>
                <w:sz w:val="18"/>
                <w:szCs w:val="18"/>
              </w:rPr>
              <w:t>12</w:t>
            </w:r>
            <w:r>
              <w:rPr>
                <w:sz w:val="18"/>
                <w:szCs w:val="18"/>
              </w:rPr>
              <w:t>а</w:t>
            </w:r>
          </w:p>
        </w:tc>
        <w:tc>
          <w:tcPr>
            <w:tcW w:w="2977" w:type="dxa"/>
          </w:tcPr>
          <w:p w:rsidR="00FD5ABC" w:rsidRDefault="00FD5ABC" w:rsidP="00FD5ABC">
            <w:pPr>
              <w:jc w:val="center"/>
              <w:rPr>
                <w:sz w:val="18"/>
                <w:szCs w:val="18"/>
              </w:rPr>
            </w:pPr>
            <w:r>
              <w:rPr>
                <w:sz w:val="18"/>
                <w:szCs w:val="18"/>
                <w:lang w:val="kk-KZ"/>
              </w:rPr>
              <w:t>1</w:t>
            </w:r>
            <w:r>
              <w:rPr>
                <w:sz w:val="18"/>
                <w:szCs w:val="18"/>
                <w:lang w:val="kk-KZ"/>
              </w:rPr>
              <w:t>9</w:t>
            </w:r>
            <w:r>
              <w:rPr>
                <w:sz w:val="18"/>
                <w:szCs w:val="18"/>
              </w:rPr>
              <w:t>.</w:t>
            </w:r>
            <w:r>
              <w:rPr>
                <w:sz w:val="18"/>
                <w:szCs w:val="18"/>
                <w:lang w:val="kk-KZ"/>
              </w:rPr>
              <w:t>01</w:t>
            </w:r>
            <w:r>
              <w:rPr>
                <w:sz w:val="18"/>
                <w:szCs w:val="18"/>
              </w:rPr>
              <w:t xml:space="preserve">.2023 </w:t>
            </w:r>
          </w:p>
          <w:p w:rsidR="00FD5ABC" w:rsidRDefault="00FD5ABC" w:rsidP="00FD5ABC">
            <w:pPr>
              <w:jc w:val="center"/>
              <w:rPr>
                <w:sz w:val="18"/>
                <w:szCs w:val="18"/>
                <w:lang w:val="kk-KZ"/>
              </w:rPr>
            </w:pPr>
            <w:r>
              <w:rPr>
                <w:sz w:val="18"/>
                <w:szCs w:val="18"/>
              </w:rPr>
              <w:t>1</w:t>
            </w:r>
            <w:r>
              <w:rPr>
                <w:sz w:val="18"/>
                <w:szCs w:val="18"/>
              </w:rPr>
              <w:t>0</w:t>
            </w:r>
            <w:r>
              <w:rPr>
                <w:sz w:val="18"/>
                <w:szCs w:val="18"/>
                <w:lang w:val="kk-KZ"/>
              </w:rPr>
              <w:t>:</w:t>
            </w:r>
            <w:r>
              <w:rPr>
                <w:sz w:val="18"/>
                <w:szCs w:val="18"/>
                <w:lang w:val="kk-KZ"/>
              </w:rPr>
              <w:t>20</w:t>
            </w:r>
          </w:p>
        </w:tc>
      </w:tr>
      <w:tr w:rsidR="00FD5ABC" w:rsidRPr="00EA6749" w:rsidTr="005215FF">
        <w:trPr>
          <w:trHeight w:val="679"/>
        </w:trPr>
        <w:tc>
          <w:tcPr>
            <w:tcW w:w="425" w:type="dxa"/>
          </w:tcPr>
          <w:p w:rsidR="00FD5ABC" w:rsidRPr="00EA6749" w:rsidRDefault="00FD5ABC" w:rsidP="002638CB">
            <w:pPr>
              <w:jc w:val="center"/>
              <w:rPr>
                <w:b/>
                <w:sz w:val="16"/>
                <w:szCs w:val="16"/>
              </w:rPr>
            </w:pPr>
            <w:r>
              <w:rPr>
                <w:b/>
                <w:sz w:val="16"/>
                <w:szCs w:val="16"/>
              </w:rPr>
              <w:t>3</w:t>
            </w:r>
          </w:p>
        </w:tc>
        <w:tc>
          <w:tcPr>
            <w:tcW w:w="5103" w:type="dxa"/>
          </w:tcPr>
          <w:p w:rsidR="00FD5ABC" w:rsidRDefault="00FD5ABC" w:rsidP="009D6CF8">
            <w:pPr>
              <w:jc w:val="center"/>
              <w:rPr>
                <w:sz w:val="18"/>
                <w:szCs w:val="18"/>
                <w:lang w:val="kk-KZ"/>
              </w:rPr>
            </w:pPr>
            <w:r>
              <w:rPr>
                <w:sz w:val="18"/>
                <w:szCs w:val="18"/>
                <w:lang w:val="kk-KZ"/>
              </w:rPr>
              <w:t>ЖШС РЕАМОЛ СК</w:t>
            </w:r>
          </w:p>
          <w:p w:rsidR="00FD5ABC" w:rsidRDefault="00FD5ABC" w:rsidP="009D6CF8">
            <w:pPr>
              <w:jc w:val="center"/>
              <w:rPr>
                <w:sz w:val="18"/>
                <w:szCs w:val="18"/>
                <w:lang w:val="kk-KZ"/>
              </w:rPr>
            </w:pPr>
            <w:r>
              <w:rPr>
                <w:sz w:val="18"/>
                <w:szCs w:val="18"/>
              </w:rPr>
              <w:t xml:space="preserve">БСН </w:t>
            </w:r>
            <w:r>
              <w:rPr>
                <w:sz w:val="18"/>
                <w:szCs w:val="18"/>
                <w:lang w:val="kk-KZ"/>
              </w:rPr>
              <w:t>101040009482</w:t>
            </w:r>
          </w:p>
        </w:tc>
        <w:tc>
          <w:tcPr>
            <w:tcW w:w="5812" w:type="dxa"/>
          </w:tcPr>
          <w:p w:rsidR="00FD5ABC" w:rsidRDefault="00FD5ABC" w:rsidP="00FD5ABC">
            <w:pPr>
              <w:jc w:val="center"/>
              <w:rPr>
                <w:sz w:val="18"/>
                <w:szCs w:val="18"/>
                <w:lang w:val="kk-KZ"/>
              </w:rPr>
            </w:pPr>
            <w:r>
              <w:rPr>
                <w:sz w:val="18"/>
                <w:szCs w:val="18"/>
                <w:lang w:val="kk-KZ"/>
              </w:rPr>
              <w:t>қ</w:t>
            </w:r>
            <w:r w:rsidRPr="00AF484D">
              <w:rPr>
                <w:sz w:val="18"/>
                <w:szCs w:val="18"/>
              </w:rPr>
              <w:t xml:space="preserve">. </w:t>
            </w:r>
            <w:r>
              <w:rPr>
                <w:sz w:val="18"/>
                <w:szCs w:val="18"/>
              </w:rPr>
              <w:t>Петропавл</w:t>
            </w:r>
            <w:r w:rsidRPr="00AF484D">
              <w:rPr>
                <w:sz w:val="18"/>
                <w:szCs w:val="18"/>
              </w:rPr>
              <w:t xml:space="preserve">, </w:t>
            </w:r>
            <w:r>
              <w:rPr>
                <w:sz w:val="18"/>
                <w:szCs w:val="18"/>
                <w:lang w:val="kk-KZ"/>
              </w:rPr>
              <w:t xml:space="preserve">Ауезова </w:t>
            </w:r>
            <w:r w:rsidRPr="009D6CF8">
              <w:rPr>
                <w:sz w:val="18"/>
                <w:szCs w:val="18"/>
              </w:rPr>
              <w:t xml:space="preserve"> </w:t>
            </w:r>
            <w:r>
              <w:rPr>
                <w:sz w:val="18"/>
                <w:szCs w:val="18"/>
                <w:lang w:val="kk-KZ"/>
              </w:rPr>
              <w:t>көш</w:t>
            </w:r>
            <w:r w:rsidRPr="00AF484D">
              <w:rPr>
                <w:sz w:val="18"/>
                <w:szCs w:val="18"/>
              </w:rPr>
              <w:t xml:space="preserve"> 1</w:t>
            </w:r>
            <w:r>
              <w:rPr>
                <w:sz w:val="18"/>
                <w:szCs w:val="18"/>
              </w:rPr>
              <w:t>3</w:t>
            </w:r>
            <w:r>
              <w:rPr>
                <w:sz w:val="18"/>
                <w:szCs w:val="18"/>
                <w:lang w:val="kk-KZ"/>
              </w:rPr>
              <w:t>3</w:t>
            </w:r>
          </w:p>
        </w:tc>
        <w:tc>
          <w:tcPr>
            <w:tcW w:w="2977" w:type="dxa"/>
          </w:tcPr>
          <w:p w:rsidR="00FD5ABC" w:rsidRDefault="00FD5ABC" w:rsidP="00FD5ABC">
            <w:pPr>
              <w:jc w:val="center"/>
              <w:rPr>
                <w:sz w:val="18"/>
                <w:szCs w:val="18"/>
              </w:rPr>
            </w:pPr>
            <w:r>
              <w:rPr>
                <w:sz w:val="18"/>
                <w:szCs w:val="18"/>
              </w:rPr>
              <w:t>20</w:t>
            </w:r>
            <w:r>
              <w:rPr>
                <w:sz w:val="18"/>
                <w:szCs w:val="18"/>
              </w:rPr>
              <w:t>.</w:t>
            </w:r>
            <w:r>
              <w:rPr>
                <w:sz w:val="18"/>
                <w:szCs w:val="18"/>
                <w:lang w:val="kk-KZ"/>
              </w:rPr>
              <w:t>01</w:t>
            </w:r>
            <w:r>
              <w:rPr>
                <w:sz w:val="18"/>
                <w:szCs w:val="18"/>
              </w:rPr>
              <w:t xml:space="preserve">.2023 </w:t>
            </w:r>
          </w:p>
          <w:p w:rsidR="00FD5ABC" w:rsidRDefault="00FD5ABC" w:rsidP="00FD5ABC">
            <w:pPr>
              <w:jc w:val="center"/>
              <w:rPr>
                <w:sz w:val="18"/>
                <w:szCs w:val="18"/>
                <w:lang w:val="kk-KZ"/>
              </w:rPr>
            </w:pPr>
            <w:r>
              <w:rPr>
                <w:sz w:val="18"/>
                <w:szCs w:val="18"/>
              </w:rPr>
              <w:t>1</w:t>
            </w:r>
            <w:r>
              <w:rPr>
                <w:sz w:val="18"/>
                <w:szCs w:val="18"/>
              </w:rPr>
              <w:t>0</w:t>
            </w:r>
            <w:r>
              <w:rPr>
                <w:sz w:val="18"/>
                <w:szCs w:val="18"/>
                <w:lang w:val="kk-KZ"/>
              </w:rPr>
              <w:t>:</w:t>
            </w:r>
            <w:r>
              <w:rPr>
                <w:sz w:val="18"/>
                <w:szCs w:val="18"/>
                <w:lang w:val="kk-KZ"/>
              </w:rPr>
              <w:t>00</w:t>
            </w:r>
          </w:p>
        </w:tc>
      </w:tr>
      <w:tr w:rsidR="00FD5ABC" w:rsidRPr="00EA6749" w:rsidTr="005215FF">
        <w:trPr>
          <w:trHeight w:val="679"/>
        </w:trPr>
        <w:tc>
          <w:tcPr>
            <w:tcW w:w="425" w:type="dxa"/>
          </w:tcPr>
          <w:p w:rsidR="00FD5ABC" w:rsidRPr="00EA6749" w:rsidRDefault="00FD5ABC" w:rsidP="002638CB">
            <w:pPr>
              <w:jc w:val="center"/>
              <w:rPr>
                <w:b/>
                <w:sz w:val="16"/>
                <w:szCs w:val="16"/>
              </w:rPr>
            </w:pPr>
            <w:r>
              <w:rPr>
                <w:b/>
                <w:sz w:val="16"/>
                <w:szCs w:val="16"/>
              </w:rPr>
              <w:t>4</w:t>
            </w:r>
          </w:p>
        </w:tc>
        <w:tc>
          <w:tcPr>
            <w:tcW w:w="5103" w:type="dxa"/>
          </w:tcPr>
          <w:p w:rsidR="00FD5ABC" w:rsidRDefault="00FD5ABC" w:rsidP="009D6CF8">
            <w:pPr>
              <w:jc w:val="center"/>
              <w:rPr>
                <w:sz w:val="18"/>
                <w:szCs w:val="18"/>
                <w:lang w:val="kk-KZ"/>
              </w:rPr>
            </w:pPr>
            <w:r>
              <w:rPr>
                <w:sz w:val="18"/>
                <w:szCs w:val="18"/>
                <w:lang w:val="kk-KZ"/>
              </w:rPr>
              <w:t>ЖШС ГЕЛИКА</w:t>
            </w:r>
          </w:p>
          <w:p w:rsidR="00FD5ABC" w:rsidRDefault="00FD5ABC" w:rsidP="009D6CF8">
            <w:pPr>
              <w:jc w:val="center"/>
              <w:rPr>
                <w:sz w:val="18"/>
                <w:szCs w:val="18"/>
                <w:lang w:val="kk-KZ"/>
              </w:rPr>
            </w:pPr>
            <w:r>
              <w:rPr>
                <w:sz w:val="18"/>
                <w:szCs w:val="18"/>
              </w:rPr>
              <w:t xml:space="preserve">БСН </w:t>
            </w:r>
            <w:r>
              <w:rPr>
                <w:sz w:val="18"/>
                <w:szCs w:val="18"/>
                <w:lang w:val="kk-KZ"/>
              </w:rPr>
              <w:t>001140000601</w:t>
            </w:r>
          </w:p>
          <w:p w:rsidR="00FD5ABC" w:rsidRDefault="00FD5ABC" w:rsidP="009D6CF8">
            <w:pPr>
              <w:jc w:val="center"/>
              <w:rPr>
                <w:sz w:val="18"/>
                <w:szCs w:val="18"/>
                <w:lang w:val="kk-KZ"/>
              </w:rPr>
            </w:pPr>
          </w:p>
        </w:tc>
        <w:tc>
          <w:tcPr>
            <w:tcW w:w="5812" w:type="dxa"/>
          </w:tcPr>
          <w:p w:rsidR="00FD5ABC" w:rsidRDefault="00FD5ABC" w:rsidP="00FD5ABC">
            <w:pPr>
              <w:jc w:val="center"/>
              <w:rPr>
                <w:sz w:val="18"/>
                <w:szCs w:val="18"/>
                <w:lang w:val="kk-KZ"/>
              </w:rPr>
            </w:pPr>
            <w:r>
              <w:rPr>
                <w:sz w:val="18"/>
                <w:szCs w:val="18"/>
                <w:lang w:val="kk-KZ"/>
              </w:rPr>
              <w:t>қ</w:t>
            </w:r>
            <w:r w:rsidRPr="00AF484D">
              <w:rPr>
                <w:sz w:val="18"/>
                <w:szCs w:val="18"/>
              </w:rPr>
              <w:t xml:space="preserve">. </w:t>
            </w:r>
            <w:r>
              <w:rPr>
                <w:sz w:val="18"/>
                <w:szCs w:val="18"/>
              </w:rPr>
              <w:t>Петропавл</w:t>
            </w:r>
            <w:r w:rsidRPr="00AF484D">
              <w:rPr>
                <w:sz w:val="18"/>
                <w:szCs w:val="18"/>
              </w:rPr>
              <w:t xml:space="preserve">, </w:t>
            </w:r>
            <w:r>
              <w:rPr>
                <w:sz w:val="18"/>
                <w:szCs w:val="18"/>
                <w:lang w:val="kk-KZ"/>
              </w:rPr>
              <w:t>Маяковского</w:t>
            </w:r>
            <w:r w:rsidRPr="009D6CF8">
              <w:rPr>
                <w:sz w:val="18"/>
                <w:szCs w:val="18"/>
              </w:rPr>
              <w:t xml:space="preserve"> </w:t>
            </w:r>
            <w:r>
              <w:rPr>
                <w:sz w:val="18"/>
                <w:szCs w:val="18"/>
                <w:lang w:val="kk-KZ"/>
              </w:rPr>
              <w:t>көш</w:t>
            </w:r>
            <w:r>
              <w:rPr>
                <w:sz w:val="18"/>
                <w:szCs w:val="18"/>
              </w:rPr>
              <w:t xml:space="preserve"> 95</w:t>
            </w:r>
          </w:p>
        </w:tc>
        <w:tc>
          <w:tcPr>
            <w:tcW w:w="2977" w:type="dxa"/>
          </w:tcPr>
          <w:p w:rsidR="00FD5ABC" w:rsidRDefault="00FD5ABC" w:rsidP="00FD5ABC">
            <w:pPr>
              <w:jc w:val="center"/>
              <w:rPr>
                <w:sz w:val="18"/>
                <w:szCs w:val="18"/>
              </w:rPr>
            </w:pPr>
            <w:r>
              <w:rPr>
                <w:sz w:val="18"/>
                <w:szCs w:val="18"/>
                <w:lang w:val="kk-KZ"/>
              </w:rPr>
              <w:t>20</w:t>
            </w:r>
            <w:r>
              <w:rPr>
                <w:sz w:val="18"/>
                <w:szCs w:val="18"/>
              </w:rPr>
              <w:t>.</w:t>
            </w:r>
            <w:r>
              <w:rPr>
                <w:sz w:val="18"/>
                <w:szCs w:val="18"/>
                <w:lang w:val="kk-KZ"/>
              </w:rPr>
              <w:t>01</w:t>
            </w:r>
            <w:r>
              <w:rPr>
                <w:sz w:val="18"/>
                <w:szCs w:val="18"/>
              </w:rPr>
              <w:t xml:space="preserve">.2023 </w:t>
            </w:r>
          </w:p>
          <w:p w:rsidR="00FD5ABC" w:rsidRDefault="00FD5ABC" w:rsidP="00FD5ABC">
            <w:pPr>
              <w:jc w:val="center"/>
              <w:rPr>
                <w:sz w:val="18"/>
                <w:szCs w:val="18"/>
                <w:lang w:val="kk-KZ"/>
              </w:rPr>
            </w:pPr>
            <w:r>
              <w:rPr>
                <w:sz w:val="18"/>
                <w:szCs w:val="18"/>
                <w:lang w:val="kk-KZ"/>
              </w:rPr>
              <w:t>12:30</w:t>
            </w:r>
          </w:p>
        </w:tc>
      </w:tr>
    </w:tbl>
    <w:p w:rsidR="00EA6749" w:rsidRDefault="00EA6749" w:rsidP="003D23FC">
      <w:pPr>
        <w:ind w:firstLine="708"/>
        <w:jc w:val="both"/>
        <w:rPr>
          <w:sz w:val="20"/>
          <w:szCs w:val="20"/>
          <w:lang w:val="kk-KZ"/>
        </w:rPr>
      </w:pPr>
    </w:p>
    <w:p w:rsidR="000660BD" w:rsidRDefault="001E423C" w:rsidP="003C4980">
      <w:pPr>
        <w:jc w:val="both"/>
        <w:rPr>
          <w:sz w:val="18"/>
          <w:szCs w:val="18"/>
          <w:lang w:val="kk-KZ"/>
        </w:rPr>
      </w:pPr>
      <w:r w:rsidRPr="00A82DA8">
        <w:rPr>
          <w:sz w:val="18"/>
          <w:szCs w:val="18"/>
          <w:lang w:val="kk-KZ"/>
        </w:rPr>
        <w:t xml:space="preserve">    </w:t>
      </w:r>
      <w:r w:rsidR="00041DBA" w:rsidRPr="00A82DA8">
        <w:rPr>
          <w:sz w:val="18"/>
          <w:szCs w:val="18"/>
          <w:lang w:val="kk-KZ"/>
        </w:rPr>
        <w:t xml:space="preserve">                </w:t>
      </w:r>
      <w:r w:rsidR="00C26DD3" w:rsidRPr="00A82DA8">
        <w:rPr>
          <w:b/>
          <w:sz w:val="18"/>
          <w:szCs w:val="18"/>
          <w:lang w:val="kk-KZ"/>
        </w:rPr>
        <w:t xml:space="preserve"> </w:t>
      </w:r>
      <w:r w:rsidR="003D23FC" w:rsidRPr="00A82DA8">
        <w:rPr>
          <w:sz w:val="18"/>
          <w:szCs w:val="18"/>
          <w:lang w:val="kk-KZ"/>
        </w:rPr>
        <w:t>Баға ұсыныстарын сұрату тәсілімен сатып алуға келесі лоттар бойынша ұсыныстар ұсынылды:</w:t>
      </w:r>
    </w:p>
    <w:p w:rsidR="00F77922" w:rsidRDefault="00F77922" w:rsidP="005F1497">
      <w:pPr>
        <w:pStyle w:val="a7"/>
        <w:tabs>
          <w:tab w:val="left" w:pos="713"/>
        </w:tabs>
        <w:rPr>
          <w:sz w:val="18"/>
          <w:szCs w:val="18"/>
          <w:lang w:val="kk-KZ"/>
        </w:rPr>
      </w:pPr>
    </w:p>
    <w:tbl>
      <w:tblPr>
        <w:tblW w:w="15442" w:type="dxa"/>
        <w:tblInd w:w="118" w:type="dxa"/>
        <w:tblLook w:val="04A0" w:firstRow="1" w:lastRow="0" w:firstColumn="1" w:lastColumn="0" w:noHBand="0" w:noVBand="1"/>
      </w:tblPr>
      <w:tblGrid>
        <w:gridCol w:w="456"/>
        <w:gridCol w:w="1944"/>
        <w:gridCol w:w="4963"/>
        <w:gridCol w:w="1000"/>
        <w:gridCol w:w="854"/>
        <w:gridCol w:w="1251"/>
        <w:gridCol w:w="1984"/>
        <w:gridCol w:w="983"/>
        <w:gridCol w:w="1021"/>
        <w:gridCol w:w="986"/>
      </w:tblGrid>
      <w:tr w:rsidR="00FD5ABC" w:rsidTr="00FD5ABC">
        <w:trPr>
          <w:trHeight w:val="640"/>
        </w:trPr>
        <w:tc>
          <w:tcPr>
            <w:tcW w:w="456" w:type="dxa"/>
            <w:tcBorders>
              <w:top w:val="single" w:sz="8" w:space="0" w:color="auto"/>
              <w:left w:val="single" w:sz="8" w:space="0" w:color="auto"/>
              <w:bottom w:val="nil"/>
              <w:right w:val="single" w:sz="8" w:space="0" w:color="auto"/>
            </w:tcBorders>
            <w:shd w:val="clear" w:color="000000" w:fill="FFFFFF"/>
            <w:vAlign w:val="bottom"/>
            <w:hideMark/>
          </w:tcPr>
          <w:p w:rsidR="00FD5ABC" w:rsidRDefault="00FD5ABC">
            <w:pPr>
              <w:jc w:val="center"/>
              <w:rPr>
                <w:b/>
                <w:bCs/>
                <w:color w:val="000000"/>
                <w:sz w:val="19"/>
                <w:szCs w:val="19"/>
              </w:rPr>
            </w:pPr>
            <w:r>
              <w:rPr>
                <w:b/>
                <w:bCs/>
                <w:color w:val="000000"/>
                <w:sz w:val="19"/>
                <w:szCs w:val="19"/>
              </w:rPr>
              <w:t>№</w:t>
            </w:r>
          </w:p>
        </w:tc>
        <w:tc>
          <w:tcPr>
            <w:tcW w:w="1944" w:type="dxa"/>
            <w:tcBorders>
              <w:top w:val="single" w:sz="8" w:space="0" w:color="auto"/>
              <w:left w:val="nil"/>
              <w:bottom w:val="nil"/>
              <w:right w:val="single" w:sz="8" w:space="0" w:color="auto"/>
            </w:tcBorders>
            <w:shd w:val="clear" w:color="000000" w:fill="FFFFFF"/>
            <w:vAlign w:val="bottom"/>
            <w:hideMark/>
          </w:tcPr>
          <w:p w:rsidR="00FD5ABC" w:rsidRPr="009D6CF8" w:rsidRDefault="00FD5ABC">
            <w:pPr>
              <w:jc w:val="center"/>
              <w:rPr>
                <w:b/>
                <w:bCs/>
                <w:color w:val="000000"/>
                <w:sz w:val="20"/>
                <w:szCs w:val="20"/>
              </w:rPr>
            </w:pPr>
            <w:r w:rsidRPr="009D6CF8">
              <w:rPr>
                <w:b/>
                <w:bCs/>
                <w:color w:val="000000"/>
                <w:sz w:val="20"/>
                <w:szCs w:val="20"/>
              </w:rPr>
              <w:t>Атауы</w:t>
            </w:r>
          </w:p>
        </w:tc>
        <w:tc>
          <w:tcPr>
            <w:tcW w:w="4963" w:type="dxa"/>
            <w:tcBorders>
              <w:top w:val="single" w:sz="8" w:space="0" w:color="auto"/>
              <w:left w:val="nil"/>
              <w:bottom w:val="nil"/>
              <w:right w:val="single" w:sz="8" w:space="0" w:color="auto"/>
            </w:tcBorders>
            <w:shd w:val="clear" w:color="000000" w:fill="FFFFFF"/>
            <w:vAlign w:val="bottom"/>
            <w:hideMark/>
          </w:tcPr>
          <w:p w:rsidR="00FD5ABC" w:rsidRPr="009D6CF8" w:rsidRDefault="00FD5ABC">
            <w:pPr>
              <w:jc w:val="center"/>
              <w:rPr>
                <w:b/>
                <w:bCs/>
                <w:color w:val="000000"/>
                <w:sz w:val="20"/>
                <w:szCs w:val="20"/>
              </w:rPr>
            </w:pPr>
            <w:r w:rsidRPr="009D6CF8">
              <w:rPr>
                <w:b/>
                <w:bCs/>
                <w:color w:val="000000"/>
                <w:sz w:val="20"/>
                <w:szCs w:val="20"/>
              </w:rPr>
              <w:t>Атауы мен сипаттамасы</w:t>
            </w:r>
          </w:p>
        </w:tc>
        <w:tc>
          <w:tcPr>
            <w:tcW w:w="1000" w:type="dxa"/>
            <w:tcBorders>
              <w:top w:val="single" w:sz="8" w:space="0" w:color="auto"/>
              <w:left w:val="nil"/>
              <w:bottom w:val="nil"/>
              <w:right w:val="single" w:sz="8" w:space="0" w:color="auto"/>
            </w:tcBorders>
            <w:shd w:val="clear" w:color="000000" w:fill="FFFFFF"/>
            <w:vAlign w:val="bottom"/>
            <w:hideMark/>
          </w:tcPr>
          <w:p w:rsidR="00FD5ABC" w:rsidRPr="009D6CF8" w:rsidRDefault="00FD5ABC">
            <w:pPr>
              <w:jc w:val="center"/>
              <w:rPr>
                <w:b/>
                <w:bCs/>
                <w:color w:val="000000"/>
                <w:sz w:val="20"/>
                <w:szCs w:val="20"/>
              </w:rPr>
            </w:pPr>
            <w:r w:rsidRPr="009D6CF8">
              <w:rPr>
                <w:b/>
                <w:bCs/>
                <w:color w:val="000000"/>
                <w:sz w:val="20"/>
                <w:szCs w:val="20"/>
              </w:rPr>
              <w:t>Өлшем бірлігі</w:t>
            </w:r>
          </w:p>
        </w:tc>
        <w:tc>
          <w:tcPr>
            <w:tcW w:w="854" w:type="dxa"/>
            <w:tcBorders>
              <w:top w:val="single" w:sz="8" w:space="0" w:color="auto"/>
              <w:left w:val="nil"/>
              <w:bottom w:val="nil"/>
              <w:right w:val="single" w:sz="8" w:space="0" w:color="auto"/>
            </w:tcBorders>
            <w:shd w:val="clear" w:color="000000" w:fill="FFFFFF"/>
            <w:vAlign w:val="bottom"/>
            <w:hideMark/>
          </w:tcPr>
          <w:p w:rsidR="00FD5ABC" w:rsidRPr="009D6CF8" w:rsidRDefault="00FD5ABC">
            <w:pPr>
              <w:jc w:val="center"/>
              <w:rPr>
                <w:b/>
                <w:bCs/>
                <w:color w:val="000000"/>
                <w:sz w:val="20"/>
                <w:szCs w:val="20"/>
              </w:rPr>
            </w:pPr>
            <w:r w:rsidRPr="009D6CF8">
              <w:rPr>
                <w:b/>
                <w:bCs/>
                <w:color w:val="000000"/>
                <w:sz w:val="20"/>
                <w:szCs w:val="20"/>
              </w:rPr>
              <w:t>Көлемі</w:t>
            </w:r>
          </w:p>
        </w:tc>
        <w:tc>
          <w:tcPr>
            <w:tcW w:w="1251" w:type="dxa"/>
            <w:tcBorders>
              <w:top w:val="single" w:sz="8" w:space="0" w:color="auto"/>
              <w:left w:val="nil"/>
              <w:bottom w:val="nil"/>
              <w:right w:val="single" w:sz="8" w:space="0" w:color="auto"/>
            </w:tcBorders>
            <w:shd w:val="clear" w:color="000000" w:fill="FFFFFF"/>
            <w:vAlign w:val="bottom"/>
            <w:hideMark/>
          </w:tcPr>
          <w:p w:rsidR="00FD5ABC" w:rsidRPr="009D6CF8" w:rsidRDefault="00FD5ABC">
            <w:pPr>
              <w:jc w:val="center"/>
              <w:rPr>
                <w:b/>
                <w:bCs/>
                <w:color w:val="000000"/>
                <w:sz w:val="20"/>
                <w:szCs w:val="20"/>
              </w:rPr>
            </w:pPr>
            <w:r w:rsidRPr="009D6CF8">
              <w:rPr>
                <w:b/>
                <w:bCs/>
                <w:color w:val="000000"/>
                <w:sz w:val="20"/>
                <w:szCs w:val="20"/>
              </w:rPr>
              <w:t>Бағасы, теңге</w:t>
            </w:r>
          </w:p>
        </w:tc>
        <w:tc>
          <w:tcPr>
            <w:tcW w:w="1984" w:type="dxa"/>
            <w:tcBorders>
              <w:top w:val="single" w:sz="8" w:space="0" w:color="auto"/>
              <w:left w:val="nil"/>
              <w:bottom w:val="nil"/>
              <w:right w:val="single" w:sz="8" w:space="0" w:color="auto"/>
            </w:tcBorders>
            <w:shd w:val="clear" w:color="000000" w:fill="FFFFFF"/>
            <w:vAlign w:val="bottom"/>
            <w:hideMark/>
          </w:tcPr>
          <w:p w:rsidR="00FD5ABC" w:rsidRPr="009D6CF8" w:rsidRDefault="00FD5ABC" w:rsidP="009D6CF8">
            <w:pPr>
              <w:jc w:val="center"/>
              <w:rPr>
                <w:b/>
                <w:sz w:val="18"/>
                <w:szCs w:val="18"/>
              </w:rPr>
            </w:pPr>
            <w:r w:rsidRPr="009D6CF8">
              <w:rPr>
                <w:b/>
                <w:sz w:val="18"/>
                <w:szCs w:val="18"/>
                <w:lang w:val="kk-KZ"/>
              </w:rPr>
              <w:t xml:space="preserve">СКФ </w:t>
            </w:r>
            <w:r w:rsidRPr="009D6CF8">
              <w:rPr>
                <w:b/>
                <w:sz w:val="18"/>
                <w:szCs w:val="18"/>
              </w:rPr>
              <w:t>ТОО "</w:t>
            </w:r>
            <w:r w:rsidRPr="009D6CF8">
              <w:rPr>
                <w:b/>
                <w:sz w:val="18"/>
                <w:szCs w:val="18"/>
                <w:lang w:val="kk-KZ"/>
              </w:rPr>
              <w:t>Казахстанская фармацевтическая кампания «</w:t>
            </w:r>
            <w:r w:rsidRPr="009D6CF8">
              <w:rPr>
                <w:b/>
                <w:sz w:val="18"/>
                <w:szCs w:val="18"/>
              </w:rPr>
              <w:t xml:space="preserve">МЕДСЕРВИС ПЛЮС»   </w:t>
            </w:r>
          </w:p>
        </w:tc>
        <w:tc>
          <w:tcPr>
            <w:tcW w:w="983" w:type="dxa"/>
            <w:tcBorders>
              <w:top w:val="single" w:sz="8" w:space="0" w:color="auto"/>
              <w:left w:val="nil"/>
              <w:bottom w:val="nil"/>
              <w:right w:val="single" w:sz="8" w:space="0" w:color="auto"/>
            </w:tcBorders>
            <w:shd w:val="clear" w:color="000000" w:fill="FFFFFF"/>
          </w:tcPr>
          <w:p w:rsidR="00FD5ABC" w:rsidRPr="009D6CF8" w:rsidRDefault="00FD5ABC" w:rsidP="009D6CF8">
            <w:pPr>
              <w:jc w:val="center"/>
              <w:rPr>
                <w:b/>
                <w:sz w:val="18"/>
                <w:szCs w:val="18"/>
                <w:lang w:val="kk-KZ"/>
              </w:rPr>
            </w:pPr>
            <w:r>
              <w:rPr>
                <w:b/>
                <w:sz w:val="18"/>
                <w:szCs w:val="18"/>
                <w:lang w:val="kk-KZ"/>
              </w:rPr>
              <w:t>ЖШС АРША</w:t>
            </w:r>
          </w:p>
        </w:tc>
        <w:tc>
          <w:tcPr>
            <w:tcW w:w="1021" w:type="dxa"/>
            <w:tcBorders>
              <w:top w:val="single" w:sz="8" w:space="0" w:color="auto"/>
              <w:left w:val="nil"/>
              <w:bottom w:val="nil"/>
              <w:right w:val="single" w:sz="8" w:space="0" w:color="auto"/>
            </w:tcBorders>
            <w:shd w:val="clear" w:color="000000" w:fill="FFFFFF"/>
          </w:tcPr>
          <w:p w:rsidR="00FD5ABC" w:rsidRPr="009D6CF8" w:rsidRDefault="00FD5ABC" w:rsidP="00FD5ABC">
            <w:pPr>
              <w:jc w:val="center"/>
              <w:rPr>
                <w:b/>
                <w:sz w:val="18"/>
                <w:szCs w:val="18"/>
                <w:lang w:val="kk-KZ"/>
              </w:rPr>
            </w:pPr>
            <w:r>
              <w:rPr>
                <w:b/>
                <w:sz w:val="18"/>
                <w:szCs w:val="18"/>
                <w:lang w:val="kk-KZ"/>
              </w:rPr>
              <w:t>ЖШС РЕАМОЛ СК</w:t>
            </w:r>
          </w:p>
        </w:tc>
        <w:tc>
          <w:tcPr>
            <w:tcW w:w="986" w:type="dxa"/>
            <w:tcBorders>
              <w:top w:val="single" w:sz="8" w:space="0" w:color="auto"/>
              <w:left w:val="nil"/>
              <w:bottom w:val="nil"/>
              <w:right w:val="single" w:sz="8" w:space="0" w:color="auto"/>
            </w:tcBorders>
            <w:shd w:val="clear" w:color="000000" w:fill="FFFFFF"/>
          </w:tcPr>
          <w:p w:rsidR="00FD5ABC" w:rsidRPr="009D6CF8" w:rsidRDefault="00FD5ABC" w:rsidP="009D6CF8">
            <w:pPr>
              <w:jc w:val="center"/>
              <w:rPr>
                <w:b/>
                <w:sz w:val="18"/>
                <w:szCs w:val="18"/>
                <w:lang w:val="kk-KZ"/>
              </w:rPr>
            </w:pPr>
            <w:r>
              <w:rPr>
                <w:b/>
                <w:sz w:val="18"/>
                <w:szCs w:val="18"/>
                <w:lang w:val="kk-KZ"/>
              </w:rPr>
              <w:t>ЖШС ГЕЛИКА</w:t>
            </w:r>
          </w:p>
        </w:tc>
      </w:tr>
      <w:tr w:rsidR="00FD5ABC" w:rsidTr="00FD5ABC">
        <w:trPr>
          <w:trHeight w:val="300"/>
        </w:trPr>
        <w:tc>
          <w:tcPr>
            <w:tcW w:w="456" w:type="dxa"/>
            <w:tcBorders>
              <w:top w:val="single" w:sz="4" w:space="0" w:color="auto"/>
              <w:left w:val="single" w:sz="4" w:space="0" w:color="auto"/>
              <w:bottom w:val="nil"/>
              <w:right w:val="single" w:sz="4" w:space="0" w:color="auto"/>
            </w:tcBorders>
            <w:shd w:val="clear" w:color="000000" w:fill="FFFFFF"/>
            <w:hideMark/>
          </w:tcPr>
          <w:p w:rsidR="00FD5ABC" w:rsidRDefault="00FD5ABC">
            <w:pPr>
              <w:jc w:val="center"/>
              <w:rPr>
                <w:b/>
                <w:bCs/>
                <w:color w:val="000000"/>
                <w:sz w:val="19"/>
                <w:szCs w:val="19"/>
              </w:rPr>
            </w:pPr>
            <w:r>
              <w:rPr>
                <w:b/>
                <w:bCs/>
                <w:color w:val="000000"/>
                <w:sz w:val="19"/>
                <w:szCs w:val="19"/>
              </w:rPr>
              <w:t>1</w:t>
            </w:r>
          </w:p>
        </w:tc>
        <w:tc>
          <w:tcPr>
            <w:tcW w:w="1944" w:type="dxa"/>
            <w:tcBorders>
              <w:top w:val="single" w:sz="4" w:space="0" w:color="auto"/>
              <w:left w:val="nil"/>
              <w:bottom w:val="nil"/>
              <w:right w:val="single" w:sz="4" w:space="0" w:color="auto"/>
            </w:tcBorders>
            <w:shd w:val="clear" w:color="000000" w:fill="FFFFFF"/>
            <w:hideMark/>
          </w:tcPr>
          <w:p w:rsidR="00FD5ABC" w:rsidRPr="009D6CF8" w:rsidRDefault="00FD5ABC">
            <w:pPr>
              <w:jc w:val="center"/>
              <w:rPr>
                <w:b/>
                <w:bCs/>
                <w:color w:val="000000"/>
                <w:sz w:val="20"/>
                <w:szCs w:val="20"/>
              </w:rPr>
            </w:pPr>
            <w:r w:rsidRPr="009D6CF8">
              <w:rPr>
                <w:b/>
                <w:bCs/>
                <w:color w:val="000000"/>
                <w:sz w:val="20"/>
                <w:szCs w:val="20"/>
              </w:rPr>
              <w:t> </w:t>
            </w:r>
          </w:p>
        </w:tc>
        <w:tc>
          <w:tcPr>
            <w:tcW w:w="4963" w:type="dxa"/>
            <w:tcBorders>
              <w:top w:val="single" w:sz="4" w:space="0" w:color="auto"/>
              <w:left w:val="nil"/>
              <w:bottom w:val="single" w:sz="4" w:space="0" w:color="auto"/>
              <w:right w:val="single" w:sz="4" w:space="0" w:color="auto"/>
            </w:tcBorders>
            <w:shd w:val="clear" w:color="000000" w:fill="FFFFFF"/>
            <w:hideMark/>
          </w:tcPr>
          <w:p w:rsidR="00FD5ABC" w:rsidRPr="009D6CF8" w:rsidRDefault="00FD5ABC">
            <w:pPr>
              <w:jc w:val="center"/>
              <w:rPr>
                <w:b/>
                <w:bCs/>
                <w:color w:val="000000"/>
                <w:sz w:val="20"/>
                <w:szCs w:val="20"/>
              </w:rPr>
            </w:pPr>
            <w:r w:rsidRPr="009D6CF8">
              <w:rPr>
                <w:b/>
                <w:bCs/>
                <w:color w:val="000000"/>
                <w:sz w:val="20"/>
                <w:szCs w:val="20"/>
              </w:rPr>
              <w:t>2</w:t>
            </w:r>
          </w:p>
        </w:tc>
        <w:tc>
          <w:tcPr>
            <w:tcW w:w="1000" w:type="dxa"/>
            <w:tcBorders>
              <w:top w:val="single" w:sz="4" w:space="0" w:color="auto"/>
              <w:left w:val="nil"/>
              <w:bottom w:val="nil"/>
              <w:right w:val="single" w:sz="4" w:space="0" w:color="auto"/>
            </w:tcBorders>
            <w:shd w:val="clear" w:color="000000" w:fill="FFFFFF"/>
            <w:hideMark/>
          </w:tcPr>
          <w:p w:rsidR="00FD5ABC" w:rsidRPr="009D6CF8" w:rsidRDefault="00FD5ABC">
            <w:pPr>
              <w:jc w:val="center"/>
              <w:rPr>
                <w:b/>
                <w:bCs/>
                <w:color w:val="000000"/>
                <w:sz w:val="20"/>
                <w:szCs w:val="20"/>
              </w:rPr>
            </w:pPr>
            <w:r w:rsidRPr="009D6CF8">
              <w:rPr>
                <w:b/>
                <w:bCs/>
                <w:color w:val="000000"/>
                <w:sz w:val="20"/>
                <w:szCs w:val="20"/>
              </w:rPr>
              <w:t>3</w:t>
            </w:r>
          </w:p>
        </w:tc>
        <w:tc>
          <w:tcPr>
            <w:tcW w:w="854" w:type="dxa"/>
            <w:tcBorders>
              <w:top w:val="single" w:sz="4" w:space="0" w:color="auto"/>
              <w:left w:val="nil"/>
              <w:bottom w:val="nil"/>
              <w:right w:val="single" w:sz="4" w:space="0" w:color="auto"/>
            </w:tcBorders>
            <w:shd w:val="clear" w:color="000000" w:fill="FFFFFF"/>
            <w:hideMark/>
          </w:tcPr>
          <w:p w:rsidR="00FD5ABC" w:rsidRPr="009D6CF8" w:rsidRDefault="00FD5ABC">
            <w:pPr>
              <w:jc w:val="center"/>
              <w:rPr>
                <w:b/>
                <w:bCs/>
                <w:color w:val="000000"/>
                <w:sz w:val="20"/>
                <w:szCs w:val="20"/>
              </w:rPr>
            </w:pPr>
            <w:r w:rsidRPr="009D6CF8">
              <w:rPr>
                <w:b/>
                <w:bCs/>
                <w:color w:val="000000"/>
                <w:sz w:val="20"/>
                <w:szCs w:val="20"/>
              </w:rPr>
              <w:t>4</w:t>
            </w:r>
          </w:p>
        </w:tc>
        <w:tc>
          <w:tcPr>
            <w:tcW w:w="1251" w:type="dxa"/>
            <w:tcBorders>
              <w:top w:val="single" w:sz="4" w:space="0" w:color="auto"/>
              <w:left w:val="nil"/>
              <w:bottom w:val="nil"/>
              <w:right w:val="single" w:sz="4" w:space="0" w:color="auto"/>
            </w:tcBorders>
            <w:shd w:val="clear" w:color="000000" w:fill="FFFFFF"/>
            <w:hideMark/>
          </w:tcPr>
          <w:p w:rsidR="00FD5ABC" w:rsidRPr="009D6CF8" w:rsidRDefault="00FD5ABC">
            <w:pPr>
              <w:jc w:val="center"/>
              <w:rPr>
                <w:b/>
                <w:bCs/>
                <w:color w:val="000000"/>
                <w:sz w:val="20"/>
                <w:szCs w:val="20"/>
              </w:rPr>
            </w:pPr>
            <w:r w:rsidRPr="009D6CF8">
              <w:rPr>
                <w:b/>
                <w:bCs/>
                <w:color w:val="000000"/>
                <w:sz w:val="20"/>
                <w:szCs w:val="20"/>
              </w:rPr>
              <w:t>5</w:t>
            </w:r>
          </w:p>
        </w:tc>
        <w:tc>
          <w:tcPr>
            <w:tcW w:w="1984" w:type="dxa"/>
            <w:tcBorders>
              <w:top w:val="single" w:sz="4" w:space="0" w:color="auto"/>
              <w:left w:val="nil"/>
              <w:bottom w:val="nil"/>
              <w:right w:val="single" w:sz="4" w:space="0" w:color="auto"/>
            </w:tcBorders>
            <w:shd w:val="clear" w:color="000000" w:fill="FFFFFF"/>
            <w:hideMark/>
          </w:tcPr>
          <w:p w:rsidR="00FD5ABC" w:rsidRPr="009D6CF8" w:rsidRDefault="00FD5ABC">
            <w:pPr>
              <w:jc w:val="center"/>
              <w:rPr>
                <w:b/>
                <w:bCs/>
                <w:color w:val="000000"/>
                <w:sz w:val="20"/>
                <w:szCs w:val="20"/>
              </w:rPr>
            </w:pPr>
            <w:r w:rsidRPr="009D6CF8">
              <w:rPr>
                <w:b/>
                <w:bCs/>
                <w:color w:val="000000"/>
                <w:sz w:val="20"/>
                <w:szCs w:val="20"/>
              </w:rPr>
              <w:t>6</w:t>
            </w:r>
          </w:p>
        </w:tc>
        <w:tc>
          <w:tcPr>
            <w:tcW w:w="983" w:type="dxa"/>
            <w:tcBorders>
              <w:top w:val="single" w:sz="4" w:space="0" w:color="auto"/>
              <w:left w:val="nil"/>
              <w:bottom w:val="nil"/>
              <w:right w:val="single" w:sz="4" w:space="0" w:color="auto"/>
            </w:tcBorders>
            <w:shd w:val="clear" w:color="000000" w:fill="FFFFFF"/>
          </w:tcPr>
          <w:p w:rsidR="00FD5ABC" w:rsidRPr="009D6CF8" w:rsidRDefault="00FD5ABC">
            <w:pPr>
              <w:jc w:val="center"/>
              <w:rPr>
                <w:b/>
                <w:bCs/>
                <w:color w:val="000000"/>
                <w:sz w:val="20"/>
                <w:szCs w:val="20"/>
              </w:rPr>
            </w:pPr>
          </w:p>
        </w:tc>
        <w:tc>
          <w:tcPr>
            <w:tcW w:w="1021" w:type="dxa"/>
            <w:tcBorders>
              <w:top w:val="single" w:sz="4" w:space="0" w:color="auto"/>
              <w:left w:val="nil"/>
              <w:bottom w:val="nil"/>
              <w:right w:val="single" w:sz="4" w:space="0" w:color="auto"/>
            </w:tcBorders>
            <w:shd w:val="clear" w:color="000000" w:fill="FFFFFF"/>
          </w:tcPr>
          <w:p w:rsidR="00FD5ABC" w:rsidRPr="009D6CF8" w:rsidRDefault="00FD5ABC">
            <w:pPr>
              <w:jc w:val="center"/>
              <w:rPr>
                <w:b/>
                <w:bCs/>
                <w:color w:val="000000"/>
                <w:sz w:val="20"/>
                <w:szCs w:val="20"/>
              </w:rPr>
            </w:pPr>
          </w:p>
        </w:tc>
        <w:tc>
          <w:tcPr>
            <w:tcW w:w="986" w:type="dxa"/>
            <w:tcBorders>
              <w:top w:val="single" w:sz="4" w:space="0" w:color="auto"/>
              <w:left w:val="nil"/>
              <w:bottom w:val="nil"/>
              <w:right w:val="single" w:sz="4" w:space="0" w:color="auto"/>
            </w:tcBorders>
            <w:shd w:val="clear" w:color="000000" w:fill="FFFFFF"/>
          </w:tcPr>
          <w:p w:rsidR="00FD5ABC" w:rsidRPr="009D6CF8" w:rsidRDefault="00FD5ABC">
            <w:pPr>
              <w:jc w:val="center"/>
              <w:rPr>
                <w:b/>
                <w:bCs/>
                <w:color w:val="000000"/>
                <w:sz w:val="20"/>
                <w:szCs w:val="20"/>
              </w:rPr>
            </w:pPr>
          </w:p>
        </w:tc>
      </w:tr>
      <w:tr w:rsidR="00FD5ABC" w:rsidTr="00FD5ABC">
        <w:trPr>
          <w:trHeight w:val="521"/>
        </w:trPr>
        <w:tc>
          <w:tcPr>
            <w:tcW w:w="456" w:type="dxa"/>
            <w:tcBorders>
              <w:top w:val="single" w:sz="4" w:space="0" w:color="auto"/>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w:t>
            </w:r>
          </w:p>
        </w:tc>
        <w:tc>
          <w:tcPr>
            <w:tcW w:w="1944" w:type="dxa"/>
            <w:tcBorders>
              <w:top w:val="single" w:sz="4" w:space="0" w:color="auto"/>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Атропин</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Инъекцияға арналған атропин ерітіндісі 1 мг/мл</w:t>
            </w:r>
          </w:p>
        </w:tc>
        <w:tc>
          <w:tcPr>
            <w:tcW w:w="1000" w:type="dxa"/>
            <w:tcBorders>
              <w:top w:val="single" w:sz="4" w:space="0" w:color="auto"/>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ампула</w:t>
            </w:r>
          </w:p>
        </w:tc>
        <w:tc>
          <w:tcPr>
            <w:tcW w:w="854" w:type="dxa"/>
            <w:tcBorders>
              <w:top w:val="single" w:sz="4" w:space="0" w:color="auto"/>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1500</w:t>
            </w:r>
          </w:p>
        </w:tc>
        <w:tc>
          <w:tcPr>
            <w:tcW w:w="1251" w:type="dxa"/>
            <w:tcBorders>
              <w:top w:val="single" w:sz="4" w:space="0" w:color="auto"/>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14,45</w:t>
            </w:r>
          </w:p>
        </w:tc>
        <w:tc>
          <w:tcPr>
            <w:tcW w:w="1984" w:type="dxa"/>
            <w:tcBorders>
              <w:top w:val="single" w:sz="4" w:space="0" w:color="auto"/>
              <w:left w:val="nil"/>
              <w:bottom w:val="single" w:sz="4" w:space="0" w:color="auto"/>
              <w:right w:val="single" w:sz="4" w:space="0" w:color="auto"/>
            </w:tcBorders>
            <w:shd w:val="clear" w:color="000000" w:fill="FFFFFF"/>
            <w:noWrap/>
            <w:vAlign w:val="center"/>
          </w:tcPr>
          <w:p w:rsidR="00FD5ABC" w:rsidRPr="00474C0A" w:rsidRDefault="00FD5ABC" w:rsidP="00FD5ABC">
            <w:pPr>
              <w:jc w:val="center"/>
              <w:rPr>
                <w:sz w:val="18"/>
                <w:szCs w:val="18"/>
              </w:rPr>
            </w:pPr>
          </w:p>
        </w:tc>
        <w:tc>
          <w:tcPr>
            <w:tcW w:w="983" w:type="dxa"/>
            <w:tcBorders>
              <w:top w:val="single" w:sz="4" w:space="0" w:color="auto"/>
              <w:left w:val="nil"/>
              <w:bottom w:val="single" w:sz="4" w:space="0" w:color="auto"/>
              <w:right w:val="single" w:sz="4" w:space="0" w:color="auto"/>
            </w:tcBorders>
            <w:shd w:val="clear" w:color="000000" w:fill="FFFFFF"/>
          </w:tcPr>
          <w:p w:rsidR="00FD5ABC" w:rsidRPr="00474C0A" w:rsidRDefault="00FD5ABC" w:rsidP="00FD5ABC">
            <w:pPr>
              <w:jc w:val="center"/>
              <w:rPr>
                <w:sz w:val="18"/>
                <w:szCs w:val="18"/>
              </w:rPr>
            </w:pPr>
          </w:p>
        </w:tc>
        <w:tc>
          <w:tcPr>
            <w:tcW w:w="1021" w:type="dxa"/>
            <w:tcBorders>
              <w:top w:val="single" w:sz="4" w:space="0" w:color="auto"/>
              <w:left w:val="nil"/>
              <w:bottom w:val="single" w:sz="4" w:space="0" w:color="auto"/>
              <w:right w:val="single" w:sz="4" w:space="0" w:color="auto"/>
            </w:tcBorders>
            <w:shd w:val="clear" w:color="000000" w:fill="FFFFFF"/>
          </w:tcPr>
          <w:p w:rsidR="00FD5ABC" w:rsidRPr="00474C0A" w:rsidRDefault="00FD5ABC" w:rsidP="00FD5ABC">
            <w:pPr>
              <w:jc w:val="center"/>
              <w:rPr>
                <w:sz w:val="18"/>
                <w:szCs w:val="18"/>
              </w:rPr>
            </w:pPr>
          </w:p>
        </w:tc>
        <w:tc>
          <w:tcPr>
            <w:tcW w:w="986" w:type="dxa"/>
            <w:tcBorders>
              <w:top w:val="single" w:sz="4" w:space="0" w:color="auto"/>
              <w:left w:val="nil"/>
              <w:bottom w:val="single" w:sz="4" w:space="0" w:color="auto"/>
              <w:right w:val="single" w:sz="4" w:space="0" w:color="auto"/>
            </w:tcBorders>
            <w:shd w:val="clear" w:color="000000" w:fill="FFFFFF"/>
          </w:tcPr>
          <w:p w:rsidR="00FD5ABC" w:rsidRPr="00474C0A" w:rsidRDefault="00FD5ABC" w:rsidP="00FD5ABC">
            <w:pPr>
              <w:jc w:val="center"/>
              <w:rPr>
                <w:sz w:val="18"/>
                <w:szCs w:val="18"/>
              </w:rPr>
            </w:pPr>
          </w:p>
        </w:tc>
      </w:tr>
      <w:tr w:rsidR="00FD5ABC" w:rsidTr="00FD5ABC">
        <w:trPr>
          <w:trHeight w:val="571"/>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lastRenderedPageBreak/>
              <w:t>2</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Уголь активированный</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Белсендірілген көмір 0,25 г</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таблетка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5000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5,87</w:t>
            </w:r>
          </w:p>
        </w:tc>
        <w:tc>
          <w:tcPr>
            <w:tcW w:w="1984" w:type="dxa"/>
            <w:tcBorders>
              <w:top w:val="nil"/>
              <w:left w:val="nil"/>
              <w:bottom w:val="single" w:sz="4" w:space="0" w:color="auto"/>
              <w:right w:val="single" w:sz="4" w:space="0" w:color="auto"/>
            </w:tcBorders>
            <w:shd w:val="clear" w:color="000000" w:fill="FFFFFF"/>
            <w:noWrap/>
            <w:vAlign w:val="center"/>
          </w:tcPr>
          <w:p w:rsidR="00FD5ABC" w:rsidRPr="00474C0A"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474C0A"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474C0A"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474C0A" w:rsidRDefault="00FD5ABC" w:rsidP="00FD5ABC">
            <w:pPr>
              <w:jc w:val="center"/>
              <w:rPr>
                <w:sz w:val="18"/>
                <w:szCs w:val="18"/>
              </w:rPr>
            </w:pPr>
          </w:p>
        </w:tc>
      </w:tr>
      <w:tr w:rsidR="00FD5ABC" w:rsidTr="00FD5ABC">
        <w:trPr>
          <w:trHeight w:val="551"/>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3</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Никотиновая кислота</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Никотин қышқылының инъекцияға арналған ерітіндісі 1% 1 мл</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ампула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10000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32,48</w:t>
            </w:r>
          </w:p>
        </w:tc>
        <w:tc>
          <w:tcPr>
            <w:tcW w:w="1984" w:type="dxa"/>
            <w:tcBorders>
              <w:top w:val="nil"/>
              <w:left w:val="nil"/>
              <w:bottom w:val="single" w:sz="4" w:space="0" w:color="auto"/>
              <w:right w:val="single" w:sz="4" w:space="0" w:color="auto"/>
            </w:tcBorders>
            <w:shd w:val="clear" w:color="000000" w:fill="FFFFFF"/>
            <w:noWrap/>
            <w:vAlign w:val="center"/>
          </w:tcPr>
          <w:p w:rsidR="00FD5ABC" w:rsidRPr="00474C0A"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474C0A"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474C0A"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474C0A" w:rsidRDefault="00FD5ABC" w:rsidP="00FD5ABC">
            <w:pPr>
              <w:jc w:val="center"/>
              <w:rPr>
                <w:sz w:val="18"/>
                <w:szCs w:val="18"/>
              </w:rPr>
            </w:pPr>
          </w:p>
        </w:tc>
      </w:tr>
      <w:tr w:rsidR="00FD5ABC" w:rsidTr="00FD5ABC">
        <w:trPr>
          <w:trHeight w:val="409"/>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4</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Нифедипин</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Нифедипин таблеткасы 10 мг</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таблетка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5000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4,46</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70"/>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5</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Хлорамфеникол</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Хлорамфеникол линимент 10 % 25г</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туба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500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428,17</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378"/>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6</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 xml:space="preserve">Сарысу ерітіндісі </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Қан сарысуына қарсы инъекция 30000МЭ 1:100 сұйылтылған жылқы сарысуымен бірге</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упаковка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3</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100000</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lang w:val="kk-KZ"/>
              </w:rPr>
            </w:pPr>
            <w:r w:rsidRPr="007C5EC0">
              <w:rPr>
                <w:sz w:val="18"/>
                <w:szCs w:val="18"/>
                <w:lang w:val="kk-KZ"/>
              </w:rPr>
              <w:t>87500</w:t>
            </w: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lang w:val="kk-KZ"/>
              </w:rPr>
            </w:pPr>
            <w:r w:rsidRPr="007C5EC0">
              <w:rPr>
                <w:sz w:val="18"/>
                <w:szCs w:val="18"/>
                <w:lang w:val="kk-KZ"/>
              </w:rPr>
              <w:t>88000</w:t>
            </w: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426"/>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7</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 xml:space="preserve">Сарысу ерітіндісі </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Инъекцияға арналған сіреспеге қарсы сарысу ерітіндісі 3000МЭ 1:100 № 5 ампер сұйылтылған жылқы сарысуымен бірге</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упаковка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50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9000</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lang w:val="kk-KZ"/>
              </w:rPr>
            </w:pPr>
            <w:r w:rsidRPr="007C5EC0">
              <w:rPr>
                <w:sz w:val="18"/>
                <w:szCs w:val="18"/>
                <w:lang w:val="kk-KZ"/>
              </w:rPr>
              <w:t>8768</w:t>
            </w:r>
          </w:p>
        </w:tc>
      </w:tr>
      <w:tr w:rsidR="00FD5ABC" w:rsidTr="00FD5ABC">
        <w:trPr>
          <w:trHeight w:val="546"/>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8</w:t>
            </w:r>
          </w:p>
        </w:tc>
        <w:tc>
          <w:tcPr>
            <w:tcW w:w="1944"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 xml:space="preserve">Ретинола ацетат (витамин А) </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Капсулы 33000 МЕ №10</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упаковка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100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153,02</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412"/>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9</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Ципрофлоксацин</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Көз және құлақ тамшылары 3 мг/мл 5 мл №1</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упаковка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100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1 172,09</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376"/>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10</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Транексамовая кислота</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Инъекцияға арналған ерітінді 100 мг/мл 5 мл</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ампула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250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1 124,84</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lang w:val="kk-KZ"/>
              </w:rPr>
            </w:pPr>
            <w:r w:rsidRPr="007C5EC0">
              <w:rPr>
                <w:sz w:val="18"/>
                <w:szCs w:val="18"/>
                <w:lang w:val="kk-KZ"/>
              </w:rPr>
              <w:t>990</w:t>
            </w: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lang w:val="kk-KZ"/>
              </w:rPr>
            </w:pPr>
            <w:r w:rsidRPr="007C5EC0">
              <w:rPr>
                <w:sz w:val="18"/>
                <w:szCs w:val="18"/>
                <w:lang w:val="kk-KZ"/>
              </w:rPr>
              <w:t>914</w:t>
            </w: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552"/>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11</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Амоксициллин</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Ауызша суспензияға арналған ұнтақ 250 мг/5 мл</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флакон</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150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870,44</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418"/>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12</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Сальбутамол</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Аэрозоль 100 мкг/доза 200 доза</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флакон</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150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671,59</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409"/>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13</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Ампициллин</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Инъекцияға арналған ерітінді дайындауға</w:t>
            </w:r>
            <w:r w:rsidRPr="00FD5ABC">
              <w:rPr>
                <w:color w:val="000000"/>
                <w:sz w:val="20"/>
                <w:szCs w:val="20"/>
              </w:rPr>
              <w:br/>
              <w:t xml:space="preserve"> арналған ұнтақ 0,5 г</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флакон</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200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40,8</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409"/>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14</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Железа сульфат</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100 мл сиропта белсенді заттар бар: темір сульфаты гептагидраты 3,40 г (темір (II) 0,685 г есебінде); аскорбин қышқылы 0,80 г; қосымша заттар: сорбит, натрий сахаринаты, тағамдық дәм, лимон қышқылы</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флакон</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100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778,52</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409"/>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15</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sz w:val="20"/>
                <w:szCs w:val="20"/>
              </w:rPr>
            </w:pPr>
            <w:r w:rsidRPr="00FD5ABC">
              <w:rPr>
                <w:sz w:val="20"/>
                <w:szCs w:val="20"/>
              </w:rPr>
              <w:t xml:space="preserve">Мизопростол </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sz w:val="20"/>
                <w:szCs w:val="20"/>
              </w:rPr>
            </w:pPr>
            <w:r w:rsidRPr="00FD5ABC">
              <w:rPr>
                <w:sz w:val="20"/>
                <w:szCs w:val="20"/>
              </w:rPr>
              <w:t>таблетки 0,2 мг</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таблетка</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680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132,92</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rPr>
            </w:pP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r w:rsidR="00FD5ABC" w:rsidTr="00FD5ABC">
        <w:trPr>
          <w:trHeight w:val="409"/>
        </w:trPr>
        <w:tc>
          <w:tcPr>
            <w:tcW w:w="456" w:type="dxa"/>
            <w:tcBorders>
              <w:top w:val="nil"/>
              <w:left w:val="single" w:sz="4" w:space="0" w:color="auto"/>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16</w:t>
            </w:r>
          </w:p>
        </w:tc>
        <w:tc>
          <w:tcPr>
            <w:tcW w:w="194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Этил спирт</w:t>
            </w:r>
          </w:p>
        </w:tc>
        <w:tc>
          <w:tcPr>
            <w:tcW w:w="4963" w:type="dxa"/>
            <w:tcBorders>
              <w:top w:val="nil"/>
              <w:left w:val="nil"/>
              <w:bottom w:val="single" w:sz="4" w:space="0" w:color="auto"/>
              <w:right w:val="single" w:sz="4" w:space="0" w:color="auto"/>
            </w:tcBorders>
            <w:shd w:val="clear" w:color="auto" w:fill="auto"/>
          </w:tcPr>
          <w:p w:rsidR="00FD5ABC" w:rsidRPr="00FD5ABC" w:rsidRDefault="00FD5ABC" w:rsidP="00FD5ABC">
            <w:pPr>
              <w:rPr>
                <w:color w:val="000000"/>
                <w:sz w:val="20"/>
                <w:szCs w:val="20"/>
              </w:rPr>
            </w:pPr>
            <w:r w:rsidRPr="00FD5ABC">
              <w:rPr>
                <w:color w:val="000000"/>
                <w:sz w:val="20"/>
                <w:szCs w:val="20"/>
              </w:rPr>
              <w:t>Этил спирті 70º. Сыртқы қолдануға арналған ерітінді, 70%, 50 мл</w:t>
            </w:r>
          </w:p>
        </w:tc>
        <w:tc>
          <w:tcPr>
            <w:tcW w:w="1000"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флакон</w:t>
            </w:r>
          </w:p>
        </w:tc>
        <w:tc>
          <w:tcPr>
            <w:tcW w:w="854" w:type="dxa"/>
            <w:tcBorders>
              <w:top w:val="nil"/>
              <w:left w:val="nil"/>
              <w:bottom w:val="single" w:sz="4" w:space="0" w:color="auto"/>
              <w:right w:val="single" w:sz="4" w:space="0" w:color="auto"/>
            </w:tcBorders>
            <w:shd w:val="clear" w:color="auto" w:fill="auto"/>
            <w:noWrap/>
          </w:tcPr>
          <w:p w:rsidR="00FD5ABC" w:rsidRPr="00FD5ABC" w:rsidRDefault="00FD5ABC" w:rsidP="00FD5ABC">
            <w:pPr>
              <w:rPr>
                <w:color w:val="000000"/>
                <w:sz w:val="20"/>
                <w:szCs w:val="20"/>
              </w:rPr>
            </w:pPr>
            <w:r w:rsidRPr="00FD5ABC">
              <w:rPr>
                <w:color w:val="000000"/>
                <w:sz w:val="20"/>
                <w:szCs w:val="20"/>
              </w:rPr>
              <w:t>400</w:t>
            </w:r>
          </w:p>
        </w:tc>
        <w:tc>
          <w:tcPr>
            <w:tcW w:w="1251" w:type="dxa"/>
            <w:tcBorders>
              <w:top w:val="nil"/>
              <w:left w:val="nil"/>
              <w:bottom w:val="single" w:sz="4" w:space="0" w:color="auto"/>
              <w:right w:val="single" w:sz="4" w:space="0" w:color="auto"/>
            </w:tcBorders>
            <w:shd w:val="clear" w:color="000000" w:fill="FFFFFF"/>
            <w:noWrap/>
          </w:tcPr>
          <w:p w:rsidR="00FD5ABC" w:rsidRPr="00FD5ABC" w:rsidRDefault="00FD5ABC" w:rsidP="00FD5ABC">
            <w:pPr>
              <w:rPr>
                <w:color w:val="000000"/>
                <w:sz w:val="20"/>
                <w:szCs w:val="20"/>
              </w:rPr>
            </w:pPr>
            <w:r w:rsidRPr="00FD5ABC">
              <w:rPr>
                <w:color w:val="000000"/>
                <w:sz w:val="20"/>
                <w:szCs w:val="20"/>
              </w:rPr>
              <w:t>128,28</w:t>
            </w:r>
          </w:p>
        </w:tc>
        <w:tc>
          <w:tcPr>
            <w:tcW w:w="1984" w:type="dxa"/>
            <w:tcBorders>
              <w:top w:val="nil"/>
              <w:left w:val="nil"/>
              <w:bottom w:val="single" w:sz="4" w:space="0" w:color="auto"/>
              <w:right w:val="single" w:sz="4" w:space="0" w:color="auto"/>
            </w:tcBorders>
            <w:shd w:val="clear" w:color="000000" w:fill="FFFFFF"/>
            <w:noWrap/>
            <w:vAlign w:val="center"/>
          </w:tcPr>
          <w:p w:rsidR="00FD5ABC" w:rsidRPr="007C5EC0" w:rsidRDefault="00FD5ABC" w:rsidP="00FD5ABC">
            <w:pPr>
              <w:jc w:val="center"/>
              <w:rPr>
                <w:sz w:val="18"/>
                <w:szCs w:val="18"/>
                <w:lang w:val="kk-KZ"/>
              </w:rPr>
            </w:pPr>
            <w:r w:rsidRPr="007C5EC0">
              <w:rPr>
                <w:sz w:val="18"/>
                <w:szCs w:val="18"/>
                <w:lang w:val="kk-KZ"/>
              </w:rPr>
              <w:t>105</w:t>
            </w:r>
          </w:p>
        </w:tc>
        <w:tc>
          <w:tcPr>
            <w:tcW w:w="983"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1021"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c>
          <w:tcPr>
            <w:tcW w:w="986" w:type="dxa"/>
            <w:tcBorders>
              <w:top w:val="nil"/>
              <w:left w:val="nil"/>
              <w:bottom w:val="single" w:sz="4" w:space="0" w:color="auto"/>
              <w:right w:val="single" w:sz="4" w:space="0" w:color="auto"/>
            </w:tcBorders>
            <w:shd w:val="clear" w:color="000000" w:fill="FFFFFF"/>
          </w:tcPr>
          <w:p w:rsidR="00FD5ABC" w:rsidRPr="007C5EC0" w:rsidRDefault="00FD5ABC" w:rsidP="00FD5ABC">
            <w:pPr>
              <w:jc w:val="center"/>
              <w:rPr>
                <w:sz w:val="18"/>
                <w:szCs w:val="18"/>
              </w:rPr>
            </w:pPr>
          </w:p>
        </w:tc>
      </w:tr>
    </w:tbl>
    <w:p w:rsidR="00E30107" w:rsidRPr="00D02043" w:rsidRDefault="00A36369" w:rsidP="00954417">
      <w:pPr>
        <w:rPr>
          <w:sz w:val="22"/>
          <w:szCs w:val="22"/>
          <w:lang w:val="kk-KZ"/>
        </w:rPr>
      </w:pPr>
      <w:bookmarkStart w:id="0" w:name="_GoBack"/>
      <w:bookmarkEnd w:id="0"/>
      <w:r>
        <w:rPr>
          <w:sz w:val="20"/>
          <w:szCs w:val="20"/>
          <w:lang w:val="kk-KZ"/>
        </w:rPr>
        <w:br w:type="textWrapping" w:clear="all"/>
      </w:r>
      <w:r w:rsidR="00E30107" w:rsidRPr="00D02043">
        <w:rPr>
          <w:rStyle w:val="y2iqfc"/>
          <w:sz w:val="22"/>
          <w:szCs w:val="22"/>
          <w:lang w:val="kk-KZ"/>
        </w:rPr>
        <w:t>Конверттердің ашылуына әлеуетті жеткізушілердің өкілдері қатысты: жоқ</w:t>
      </w:r>
    </w:p>
    <w:p w:rsidR="00E30107" w:rsidRPr="00D02043" w:rsidRDefault="00E30107" w:rsidP="000E5956">
      <w:pPr>
        <w:rPr>
          <w:sz w:val="22"/>
          <w:szCs w:val="22"/>
          <w:lang w:val="kk-KZ"/>
        </w:rPr>
      </w:pPr>
    </w:p>
    <w:p w:rsidR="00EE7A4E" w:rsidRPr="00FD5ABC" w:rsidRDefault="0063047C" w:rsidP="000E5956">
      <w:pPr>
        <w:rPr>
          <w:sz w:val="22"/>
          <w:szCs w:val="22"/>
          <w:lang w:val="kk-KZ"/>
        </w:rPr>
      </w:pPr>
      <w:r w:rsidRPr="00FD5ABC">
        <w:rPr>
          <w:sz w:val="22"/>
          <w:szCs w:val="22"/>
          <w:lang w:val="kk-KZ"/>
        </w:rPr>
        <w:t>3. Комиссия ШЕШТІ:</w:t>
      </w:r>
    </w:p>
    <w:p w:rsidR="00FD5ABC" w:rsidRPr="00FD5ABC" w:rsidRDefault="00FD5ABC" w:rsidP="00FD5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r w:rsidRPr="00FD5ABC">
        <w:rPr>
          <w:sz w:val="22"/>
          <w:szCs w:val="22"/>
          <w:lang w:val="kk-KZ"/>
        </w:rPr>
        <w:t>Келесі лоттар бойынша сатып алу өтпеді деп танылсын № 1,2,3,4,5,8,9,11,12,13,14,15</w:t>
      </w:r>
    </w:p>
    <w:p w:rsidR="00E30107" w:rsidRPr="00FD5ABC" w:rsidRDefault="00E30107" w:rsidP="00E30107">
      <w:pPr>
        <w:pStyle w:val="HTML"/>
        <w:rPr>
          <w:rStyle w:val="y2iqfc"/>
          <w:rFonts w:ascii="Times New Roman" w:hAnsi="Times New Roman" w:cs="Times New Roman"/>
          <w:sz w:val="22"/>
          <w:szCs w:val="22"/>
          <w:lang w:val="kk-KZ"/>
        </w:rPr>
      </w:pPr>
      <w:r w:rsidRPr="00FD5ABC">
        <w:rPr>
          <w:rStyle w:val="y2iqfc"/>
          <w:rFonts w:ascii="Times New Roman" w:hAnsi="Times New Roman" w:cs="Times New Roman"/>
          <w:sz w:val="22"/>
          <w:szCs w:val="22"/>
          <w:lang w:val="kk-KZ"/>
        </w:rPr>
        <w:t>Келесі лоттар бойынша сатып алу аяқталды деп танылыңыз:</w:t>
      </w:r>
    </w:p>
    <w:p w:rsidR="00FD5ABC" w:rsidRPr="00FD5ABC" w:rsidRDefault="00FD5ABC" w:rsidP="00FD5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r w:rsidRPr="00FD5ABC">
        <w:rPr>
          <w:sz w:val="22"/>
          <w:szCs w:val="22"/>
          <w:lang w:val="kk-KZ"/>
        </w:rPr>
        <w:t>- № 6 лот, 10 тарау 130-43 параграф. Тендер жеңiмпазы конкурстық өтiнiмдерiн конкурстық комиссия хабарландыру шарттарына және осы Қағидалардың талаптарына сәйкес деп таныған әлеуеттi өнiм берушiлер арасында ең төмен баға ұсынысы негiзiнде айқындалады.</w:t>
      </w:r>
    </w:p>
    <w:p w:rsidR="00FD5ABC" w:rsidRPr="00FD5ABC" w:rsidRDefault="00FD5ABC" w:rsidP="00FD5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r w:rsidRPr="00FD5ABC">
        <w:rPr>
          <w:sz w:val="22"/>
          <w:szCs w:val="22"/>
          <w:lang w:val="kk-KZ"/>
        </w:rPr>
        <w:lastRenderedPageBreak/>
        <w:t>Дәрілік заттарды (дәрілік заттарды) сатып алу туралы шарт жасасу жоспарланатын әлеуетті өнім беруші: «АРША» ЖШС, орналасқан жері: Көкшетау қаласы, Васильковский 12а ықшам ауданы, шарт сомасы 262 500,00 (екі жүз алпыс екі мың бес жүз) теңге 00 тиын</w:t>
      </w:r>
    </w:p>
    <w:p w:rsidR="00FD5ABC" w:rsidRPr="00FD5ABC" w:rsidRDefault="00FD5ABC" w:rsidP="00FD5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r w:rsidRPr="00FD5ABC">
        <w:rPr>
          <w:sz w:val="22"/>
          <w:szCs w:val="22"/>
          <w:lang w:val="kk-KZ"/>
        </w:rPr>
        <w:t>- No 7 лот, 10-тарау, 139-тармақ. Баға ұсыныстарын сұрату тәсілімен сатып алуға бір әлеуетті өнім беруші қатысқан жағдайда, баға ұсынысы мен құжаттары осы Қағидалардың 141-тармағына сәйкес ұсынылған, тапсырыс беруші немесе сатып алуды ұйымдастырушы мұндай әлеуетті өнім берушіні сатып алудың жеңімпазы деп тану туралы шешім қабылдайды</w:t>
      </w:r>
    </w:p>
    <w:p w:rsidR="005A063D" w:rsidRPr="005A063D" w:rsidRDefault="00FD5ABC" w:rsidP="005A063D">
      <w:pPr>
        <w:pStyle w:val="HTML"/>
        <w:rPr>
          <w:lang w:val="kk-KZ"/>
        </w:rPr>
      </w:pPr>
      <w:r w:rsidRPr="00FD5ABC">
        <w:rPr>
          <w:rFonts w:ascii="Times New Roman" w:hAnsi="Times New Roman" w:cs="Times New Roman"/>
          <w:sz w:val="22"/>
          <w:szCs w:val="22"/>
          <w:lang w:val="kk-KZ"/>
        </w:rPr>
        <w:t>Дәрілік заттарды (дәрілік заттарды) сатып алу туралы шарт жасасу жоспарланатын әлеуетті жеткізуші: «Гелика» ЖШС, орналасқан жері: Петропавл қ., Маяковский көш</w:t>
      </w:r>
      <w:r w:rsidRPr="005A063D">
        <w:rPr>
          <w:rFonts w:ascii="Times New Roman" w:hAnsi="Times New Roman" w:cs="Times New Roman"/>
          <w:sz w:val="22"/>
          <w:szCs w:val="22"/>
          <w:lang w:val="kk-KZ"/>
        </w:rPr>
        <w:t>.</w:t>
      </w:r>
      <w:r w:rsidR="005A063D">
        <w:rPr>
          <w:rFonts w:ascii="Times New Roman" w:hAnsi="Times New Roman" w:cs="Times New Roman"/>
          <w:sz w:val="22"/>
          <w:szCs w:val="22"/>
          <w:lang w:val="kk-KZ"/>
        </w:rPr>
        <w:t>,</w:t>
      </w:r>
      <w:r w:rsidR="005A063D" w:rsidRPr="005A063D">
        <w:rPr>
          <w:rFonts w:ascii="Times New Roman" w:hAnsi="Times New Roman" w:cs="Times New Roman"/>
          <w:sz w:val="22"/>
          <w:szCs w:val="22"/>
          <w:lang w:val="kk-KZ"/>
        </w:rPr>
        <w:t xml:space="preserve"> шарт сомасы 438 400,00 (төрт жүз отыз сегіз мың төрт жүз) теңге 00 тиын</w:t>
      </w:r>
    </w:p>
    <w:p w:rsidR="00FD5ABC" w:rsidRPr="00FD5ABC" w:rsidRDefault="00FD5ABC" w:rsidP="00FD5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r w:rsidRPr="00FD5ABC">
        <w:rPr>
          <w:sz w:val="22"/>
          <w:szCs w:val="22"/>
          <w:lang w:val="kk-KZ"/>
        </w:rPr>
        <w:t>- No 10 лот, 10 тарау 130-43 параграф. Тендер жеңiмпазы конкурстық өтiнiмдерiн конкурстық комиссия хабарландыру шарттарына және осы Қағидалардың талаптарына сәйкес деп таныған әлеуеттi өнiм берушiлер арасында ең төмен баға ұсынысы негiзiнде айқындалады.</w:t>
      </w:r>
    </w:p>
    <w:p w:rsidR="00FD5ABC" w:rsidRPr="00FD5ABC" w:rsidRDefault="00FD5ABC" w:rsidP="00FD5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r w:rsidRPr="00FD5ABC">
        <w:rPr>
          <w:sz w:val="22"/>
          <w:szCs w:val="22"/>
          <w:lang w:val="kk-KZ"/>
        </w:rPr>
        <w:t>Дәрілік заттарды (дәрілік заттарды) сатып алу туралы шарт жасасу жоспарланатын әлеуетті жеткізуші: «АРША» ЖШС, орналасқан жері: Көкшетау қаласы, Васильковский 12а ықшам ауданы, шарт сомасы 228 500,00 (екі жүз жиырма сегіз мың бес жүз) теңге 00 тиын</w:t>
      </w:r>
    </w:p>
    <w:p w:rsidR="00FD5ABC" w:rsidRPr="00FD5ABC" w:rsidRDefault="00FD5ABC" w:rsidP="00FD5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r w:rsidRPr="00FD5ABC">
        <w:rPr>
          <w:sz w:val="22"/>
          <w:szCs w:val="22"/>
          <w:lang w:val="kk-KZ"/>
        </w:rPr>
        <w:t>- No 16 лот, 10-тарау, 139-тармақ. Баға ұсыныстарын сұрату тәсілімен сатып алуға бір әлеуетті өнім беруші қатысқан жағдайда, баға ұсынысы мен құжаттары осы Қағидалардың 141-тармағына сәйкес ұсынылған, тапсырыс беруші немесе сатып алуды ұйымдастырушы мұндай әлеуетті өнім берушіні сатып алудың жеңімпазы деп тану туралы шешім қабылдайды</w:t>
      </w:r>
    </w:p>
    <w:p w:rsidR="00FD5ABC" w:rsidRPr="00FD5ABC" w:rsidRDefault="00FD5ABC" w:rsidP="00FD5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r w:rsidRPr="00FD5ABC">
        <w:rPr>
          <w:sz w:val="22"/>
          <w:szCs w:val="22"/>
          <w:lang w:val="kk-KZ"/>
        </w:rPr>
        <w:t>Дәрілік заттарды (дәрілік заттарды) сатып алу туралы шарт жасасу жоспарланатын әлеуетті жеткізуші: «МЕДСЕРВИС ПЛЮС» Қазақстан фармацевтикалық компаниясы» СКФ ЖШС, орналасқан жері: Петропавл қ., Жамбыл көшесі, 123, шарт сомасы 42 000,00 (қырық екі) мың) теңге 00 тиын</w:t>
      </w:r>
    </w:p>
    <w:p w:rsidR="00EE2867" w:rsidRPr="00FD5ABC" w:rsidRDefault="00EE2867" w:rsidP="00D02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p>
    <w:p w:rsidR="003D23FC" w:rsidRPr="00D02043" w:rsidRDefault="003D23FC" w:rsidP="006E60B7">
      <w:pPr>
        <w:rPr>
          <w:sz w:val="22"/>
          <w:szCs w:val="22"/>
          <w:lang w:val="kk-KZ"/>
        </w:rPr>
      </w:pPr>
      <w:r w:rsidRPr="00D02043">
        <w:rPr>
          <w:sz w:val="22"/>
          <w:szCs w:val="22"/>
          <w:lang w:val="kk-KZ"/>
        </w:rPr>
        <w:t xml:space="preserve">Комиссия хатшысы  </w:t>
      </w:r>
      <w:r w:rsidR="00925718" w:rsidRPr="00D02043">
        <w:rPr>
          <w:sz w:val="22"/>
          <w:szCs w:val="22"/>
          <w:lang w:val="kk-KZ"/>
        </w:rPr>
        <w:t>Жакупбекова К.Е</w:t>
      </w:r>
      <w:r w:rsidR="00447078" w:rsidRPr="00D02043">
        <w:rPr>
          <w:sz w:val="22"/>
          <w:szCs w:val="22"/>
          <w:lang w:val="kk-KZ"/>
        </w:rPr>
        <w:t>.</w:t>
      </w:r>
      <w:r w:rsidRPr="00D02043">
        <w:rPr>
          <w:sz w:val="22"/>
          <w:szCs w:val="22"/>
          <w:lang w:val="kk-KZ"/>
        </w:rPr>
        <w:t xml:space="preserve">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2A0B5B" w:rsidRPr="00D02043" w:rsidRDefault="002A0B5B" w:rsidP="003D23FC">
      <w:pPr>
        <w:jc w:val="both"/>
        <w:rPr>
          <w:b/>
          <w:sz w:val="22"/>
          <w:szCs w:val="22"/>
          <w:lang w:val="kk-KZ"/>
        </w:rPr>
      </w:pPr>
    </w:p>
    <w:p w:rsidR="00923517" w:rsidRPr="00D02043" w:rsidRDefault="0092351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rPr>
      </w:pPr>
      <w:r w:rsidRPr="00D02043">
        <w:rPr>
          <w:b/>
          <w:sz w:val="22"/>
          <w:szCs w:val="22"/>
          <w:lang w:val="kk-KZ"/>
        </w:rPr>
        <w:t>Комиссия төрағасы</w:t>
      </w:r>
    </w:p>
    <w:p w:rsidR="00923517" w:rsidRPr="00D02043" w:rsidRDefault="0092351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p>
    <w:p w:rsidR="00923517" w:rsidRPr="00D02043" w:rsidRDefault="00923517" w:rsidP="00923517">
      <w:pPr>
        <w:rPr>
          <w:sz w:val="22"/>
          <w:szCs w:val="22"/>
        </w:rPr>
      </w:pPr>
      <w:r w:rsidRPr="00D02043">
        <w:rPr>
          <w:sz w:val="22"/>
          <w:szCs w:val="22"/>
        </w:rPr>
        <w:t xml:space="preserve">М.М.    Кудратуллаев </w:t>
      </w:r>
      <w:r w:rsidRPr="00D02043">
        <w:rPr>
          <w:sz w:val="22"/>
          <w:szCs w:val="22"/>
          <w:lang w:val="kk-KZ"/>
        </w:rPr>
        <w:t xml:space="preserve"> </w:t>
      </w:r>
      <w:r w:rsidRPr="00D02043">
        <w:rPr>
          <w:sz w:val="22"/>
          <w:szCs w:val="22"/>
        </w:rPr>
        <w:t xml:space="preserve">_______________    </w:t>
      </w:r>
    </w:p>
    <w:p w:rsidR="00923517" w:rsidRPr="00D02043" w:rsidRDefault="00923517" w:rsidP="00923517">
      <w:pPr>
        <w:rPr>
          <w:sz w:val="22"/>
          <w:szCs w:val="22"/>
        </w:rPr>
      </w:pPr>
      <w:r w:rsidRPr="00D02043">
        <w:rPr>
          <w:sz w:val="22"/>
          <w:szCs w:val="22"/>
        </w:rPr>
        <w:t xml:space="preserve"> Директордын м.</w:t>
      </w:r>
      <w:r w:rsidRPr="00D02043">
        <w:rPr>
          <w:sz w:val="22"/>
          <w:szCs w:val="22"/>
          <w:lang w:val="kk-KZ"/>
        </w:rPr>
        <w:t>а.</w:t>
      </w:r>
      <w:r w:rsidRPr="00D02043">
        <w:rPr>
          <w:sz w:val="22"/>
          <w:szCs w:val="22"/>
        </w:rPr>
        <w:t xml:space="preserve"> </w:t>
      </w:r>
      <w:r w:rsidRPr="00D02043">
        <w:rPr>
          <w:color w:val="212121"/>
          <w:sz w:val="22"/>
          <w:szCs w:val="22"/>
          <w:lang w:val="kk-KZ"/>
        </w:rPr>
        <w:t>«</w:t>
      </w:r>
      <w:r w:rsidRPr="00D02043">
        <w:rPr>
          <w:sz w:val="22"/>
          <w:szCs w:val="22"/>
          <w:lang w:val="kk-KZ"/>
        </w:rPr>
        <w:t xml:space="preserve">СҚО әкімдігінің ДСБ» КММ-нің «Тайынша </w:t>
      </w:r>
      <w:r w:rsidR="00703471" w:rsidRPr="00D02043">
        <w:rPr>
          <w:sz w:val="22"/>
          <w:szCs w:val="22"/>
          <w:lang w:val="kk-KZ"/>
        </w:rPr>
        <w:t>КБАА</w:t>
      </w:r>
      <w:r w:rsidRPr="00D02043">
        <w:rPr>
          <w:sz w:val="22"/>
          <w:szCs w:val="22"/>
          <w:lang w:val="kk-KZ"/>
        </w:rPr>
        <w:t>» ШЖҚ КМК</w:t>
      </w:r>
    </w:p>
    <w:p w:rsidR="00923517" w:rsidRPr="00D02043" w:rsidRDefault="00923517" w:rsidP="00923517">
      <w:pPr>
        <w:jc w:val="both"/>
        <w:rPr>
          <w:b/>
          <w:sz w:val="22"/>
          <w:szCs w:val="22"/>
        </w:rPr>
      </w:pPr>
    </w:p>
    <w:p w:rsidR="00572A29" w:rsidRPr="00D02043" w:rsidRDefault="00572A29" w:rsidP="00572A29">
      <w:pPr>
        <w:pStyle w:val="HTML"/>
        <w:rPr>
          <w:rFonts w:ascii="Times New Roman" w:hAnsi="Times New Roman" w:cs="Times New Roman"/>
          <w:b/>
          <w:sz w:val="22"/>
          <w:szCs w:val="22"/>
        </w:rPr>
      </w:pPr>
      <w:r w:rsidRPr="00D02043">
        <w:rPr>
          <w:rStyle w:val="y2iqfc"/>
          <w:rFonts w:ascii="Times New Roman" w:hAnsi="Times New Roman" w:cs="Times New Roman"/>
          <w:b/>
          <w:sz w:val="22"/>
          <w:szCs w:val="22"/>
          <w:lang w:val="kk-KZ"/>
        </w:rPr>
        <w:t>Комиссия мүшелері</w:t>
      </w:r>
    </w:p>
    <w:p w:rsidR="00923517" w:rsidRPr="00D02043" w:rsidRDefault="00AC731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D02043">
        <w:rPr>
          <w:sz w:val="22"/>
          <w:szCs w:val="22"/>
        </w:rPr>
        <w:t>Н.</w:t>
      </w:r>
      <w:r w:rsidR="005A063D">
        <w:rPr>
          <w:sz w:val="22"/>
          <w:szCs w:val="22"/>
        </w:rPr>
        <w:t>В</w:t>
      </w:r>
      <w:r w:rsidRPr="00D02043">
        <w:rPr>
          <w:sz w:val="22"/>
          <w:szCs w:val="22"/>
        </w:rPr>
        <w:t xml:space="preserve">. </w:t>
      </w:r>
      <w:r w:rsidR="005A063D">
        <w:rPr>
          <w:sz w:val="22"/>
          <w:szCs w:val="22"/>
        </w:rPr>
        <w:t>Вручинская</w:t>
      </w:r>
      <w:r w:rsidR="00923517" w:rsidRPr="00D02043">
        <w:rPr>
          <w:sz w:val="22"/>
          <w:szCs w:val="22"/>
        </w:rPr>
        <w:t xml:space="preserve"> _________________   </w:t>
      </w:r>
    </w:p>
    <w:p w:rsidR="00AC49A2" w:rsidRPr="00D02043" w:rsidRDefault="007B2417" w:rsidP="00AC49A2">
      <w:pPr>
        <w:pStyle w:val="HTML"/>
        <w:rPr>
          <w:rFonts w:ascii="Times New Roman" w:hAnsi="Times New Roman" w:cs="Times New Roman"/>
          <w:color w:val="212121"/>
          <w:sz w:val="22"/>
          <w:szCs w:val="22"/>
          <w:lang w:val="kk-KZ"/>
        </w:rPr>
      </w:pPr>
      <w:r w:rsidRPr="00D02043">
        <w:rPr>
          <w:rStyle w:val="y2iqfc"/>
          <w:rFonts w:ascii="Times New Roman" w:hAnsi="Times New Roman" w:cs="Times New Roman"/>
          <w:sz w:val="22"/>
          <w:szCs w:val="22"/>
          <w:lang w:val="kk-KZ"/>
        </w:rPr>
        <w:t xml:space="preserve">орынбасары медициналық </w:t>
      </w:r>
      <w:r w:rsidR="00AC49A2" w:rsidRPr="00D02043">
        <w:rPr>
          <w:rStyle w:val="y2iqfc"/>
          <w:rFonts w:ascii="Times New Roman" w:hAnsi="Times New Roman" w:cs="Times New Roman"/>
          <w:sz w:val="22"/>
          <w:szCs w:val="22"/>
          <w:lang w:val="kk-KZ"/>
        </w:rPr>
        <w:t xml:space="preserve">жағынан </w:t>
      </w:r>
      <w:r w:rsidRPr="00D02043">
        <w:rPr>
          <w:rStyle w:val="y2iqfc"/>
          <w:rFonts w:ascii="Times New Roman" w:hAnsi="Times New Roman" w:cs="Times New Roman"/>
          <w:sz w:val="22"/>
          <w:szCs w:val="22"/>
          <w:lang w:val="kk-KZ"/>
        </w:rPr>
        <w:t>директор м.а.</w:t>
      </w:r>
      <w:r w:rsidRPr="00D02043">
        <w:rPr>
          <w:rFonts w:ascii="Times New Roman" w:hAnsi="Times New Roman" w:cs="Times New Roman"/>
          <w:color w:val="212121"/>
          <w:sz w:val="22"/>
          <w:szCs w:val="22"/>
          <w:lang w:val="kk-KZ"/>
        </w:rPr>
        <w:t xml:space="preserve"> </w:t>
      </w:r>
    </w:p>
    <w:p w:rsidR="007B2417" w:rsidRPr="00D02043" w:rsidRDefault="007B2417" w:rsidP="00AC49A2">
      <w:pPr>
        <w:pStyle w:val="HTML"/>
        <w:rPr>
          <w:rFonts w:ascii="Times New Roman" w:hAnsi="Times New Roman" w:cs="Times New Roman"/>
          <w:sz w:val="22"/>
          <w:szCs w:val="22"/>
          <w:lang w:val="kk-KZ"/>
        </w:rPr>
      </w:pPr>
      <w:r w:rsidRPr="00D02043">
        <w:rPr>
          <w:rFonts w:ascii="Times New Roman" w:hAnsi="Times New Roman" w:cs="Times New Roman"/>
          <w:color w:val="212121"/>
          <w:sz w:val="22"/>
          <w:szCs w:val="22"/>
          <w:lang w:val="kk-KZ"/>
        </w:rPr>
        <w:t>«</w:t>
      </w:r>
      <w:r w:rsidRPr="00D02043">
        <w:rPr>
          <w:rFonts w:ascii="Times New Roman" w:hAnsi="Times New Roman" w:cs="Times New Roman"/>
          <w:sz w:val="22"/>
          <w:szCs w:val="22"/>
          <w:lang w:val="kk-KZ"/>
        </w:rPr>
        <w:t xml:space="preserve">СҚО әкімдігінің ДСБ» КММ-нің «Тайынша </w:t>
      </w:r>
      <w:r w:rsidR="00703471" w:rsidRPr="00D02043">
        <w:rPr>
          <w:rFonts w:ascii="Times New Roman" w:hAnsi="Times New Roman" w:cs="Times New Roman"/>
          <w:sz w:val="22"/>
          <w:szCs w:val="22"/>
          <w:lang w:val="kk-KZ"/>
        </w:rPr>
        <w:t>КБАА</w:t>
      </w:r>
      <w:r w:rsidRPr="00D02043">
        <w:rPr>
          <w:rFonts w:ascii="Times New Roman" w:hAnsi="Times New Roman" w:cs="Times New Roman"/>
          <w:sz w:val="22"/>
          <w:szCs w:val="22"/>
          <w:lang w:val="kk-KZ"/>
        </w:rPr>
        <w:t>» ШЖҚ КМК</w:t>
      </w:r>
    </w:p>
    <w:p w:rsidR="00923517" w:rsidRPr="00D02043" w:rsidRDefault="007B2417" w:rsidP="007B2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lang w:val="kk-KZ"/>
        </w:rPr>
      </w:pPr>
      <w:r w:rsidRPr="00D02043">
        <w:rPr>
          <w:sz w:val="22"/>
          <w:szCs w:val="22"/>
          <w:lang w:val="kk-KZ"/>
        </w:rPr>
        <w:t xml:space="preserve"> </w:t>
      </w:r>
    </w:p>
    <w:p w:rsidR="00923517" w:rsidRPr="00D02043" w:rsidRDefault="00B415FB" w:rsidP="00923517">
      <w:pPr>
        <w:rPr>
          <w:sz w:val="22"/>
          <w:szCs w:val="22"/>
          <w:lang w:val="kk-KZ"/>
        </w:rPr>
      </w:pPr>
      <w:r w:rsidRPr="00D02043">
        <w:rPr>
          <w:sz w:val="22"/>
          <w:szCs w:val="22"/>
          <w:lang w:val="kk-KZ"/>
        </w:rPr>
        <w:t xml:space="preserve">А.Ж.  </w:t>
      </w:r>
      <w:r w:rsidR="00923517" w:rsidRPr="00D02043">
        <w:rPr>
          <w:sz w:val="22"/>
          <w:szCs w:val="22"/>
          <w:lang w:val="kk-KZ"/>
        </w:rPr>
        <w:t xml:space="preserve">Тулегенова ________________    </w:t>
      </w:r>
    </w:p>
    <w:p w:rsidR="00572A29" w:rsidRPr="00D02043" w:rsidRDefault="00572A29" w:rsidP="00572A29">
      <w:pPr>
        <w:pStyle w:val="HTML"/>
        <w:rPr>
          <w:rFonts w:ascii="Times New Roman" w:hAnsi="Times New Roman" w:cs="Times New Roman"/>
          <w:sz w:val="22"/>
          <w:szCs w:val="22"/>
          <w:lang w:val="kk-KZ"/>
        </w:rPr>
      </w:pPr>
      <w:r w:rsidRPr="00D02043">
        <w:rPr>
          <w:rStyle w:val="y2iqfc"/>
          <w:rFonts w:ascii="Times New Roman" w:hAnsi="Times New Roman" w:cs="Times New Roman"/>
          <w:sz w:val="22"/>
          <w:szCs w:val="22"/>
          <w:lang w:val="kk-KZ"/>
        </w:rPr>
        <w:t>Дәріхана меңгерушісі</w:t>
      </w:r>
      <w:r w:rsidRPr="00D02043">
        <w:rPr>
          <w:rFonts w:ascii="Times New Roman" w:eastAsia="Calibri" w:hAnsi="Times New Roman" w:cs="Times New Roman"/>
          <w:sz w:val="22"/>
          <w:szCs w:val="22"/>
          <w:lang w:val="kk-KZ" w:eastAsia="en-US"/>
        </w:rPr>
        <w:t xml:space="preserve"> </w:t>
      </w:r>
      <w:r w:rsidRPr="00D02043">
        <w:rPr>
          <w:rFonts w:ascii="Times New Roman" w:hAnsi="Times New Roman" w:cs="Times New Roman"/>
          <w:color w:val="212121"/>
          <w:sz w:val="22"/>
          <w:szCs w:val="22"/>
          <w:lang w:val="kk-KZ"/>
        </w:rPr>
        <w:t>«</w:t>
      </w:r>
      <w:r w:rsidRPr="00D02043">
        <w:rPr>
          <w:rFonts w:ascii="Times New Roman" w:hAnsi="Times New Roman" w:cs="Times New Roman"/>
          <w:sz w:val="22"/>
          <w:szCs w:val="22"/>
          <w:lang w:val="kk-KZ"/>
        </w:rPr>
        <w:t>СҚО әкімдігінің ДСБ» КММ-нің «Тайынша КБАА» ШЖҚ КМК</w:t>
      </w:r>
    </w:p>
    <w:p w:rsidR="00923517" w:rsidRPr="00D02043" w:rsidRDefault="00923517" w:rsidP="00572A29">
      <w:pPr>
        <w:ind w:firstLine="708"/>
        <w:rPr>
          <w:rFonts w:eastAsia="Calibri"/>
          <w:b/>
          <w:sz w:val="22"/>
          <w:szCs w:val="22"/>
          <w:lang w:val="kk-KZ" w:eastAsia="en-US"/>
        </w:rPr>
      </w:pPr>
    </w:p>
    <w:p w:rsidR="00572A29" w:rsidRPr="00D02043" w:rsidRDefault="00572A29" w:rsidP="00572A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kk-KZ"/>
        </w:rPr>
      </w:pPr>
      <w:r w:rsidRPr="00D02043">
        <w:rPr>
          <w:b/>
          <w:sz w:val="22"/>
          <w:szCs w:val="22"/>
          <w:lang w:val="kk-KZ"/>
        </w:rPr>
        <w:t>Комиссия хатшысы</w:t>
      </w:r>
    </w:p>
    <w:p w:rsidR="00923517" w:rsidRPr="00D02043" w:rsidRDefault="00923517" w:rsidP="00923517">
      <w:pPr>
        <w:ind w:firstLine="708"/>
        <w:rPr>
          <w:rFonts w:eastAsia="Calibri"/>
          <w:b/>
          <w:sz w:val="22"/>
          <w:szCs w:val="22"/>
          <w:lang w:val="kk-KZ" w:eastAsia="en-US"/>
        </w:rPr>
      </w:pPr>
    </w:p>
    <w:p w:rsidR="00572A29" w:rsidRPr="00D02043" w:rsidRDefault="00925718" w:rsidP="00572A29">
      <w:pPr>
        <w:pStyle w:val="HTML"/>
        <w:rPr>
          <w:rFonts w:ascii="Times New Roman" w:hAnsi="Times New Roman" w:cs="Times New Roman"/>
          <w:sz w:val="22"/>
          <w:szCs w:val="22"/>
          <w:lang w:val="kk-KZ"/>
        </w:rPr>
      </w:pPr>
      <w:r w:rsidRPr="00D02043">
        <w:rPr>
          <w:rFonts w:ascii="Times New Roman" w:hAnsi="Times New Roman" w:cs="Times New Roman"/>
          <w:sz w:val="22"/>
          <w:szCs w:val="22"/>
          <w:lang w:val="kk-KZ"/>
        </w:rPr>
        <w:t>К</w:t>
      </w:r>
      <w:r w:rsidR="00572A29" w:rsidRPr="00D02043">
        <w:rPr>
          <w:rFonts w:ascii="Times New Roman" w:hAnsi="Times New Roman" w:cs="Times New Roman"/>
          <w:sz w:val="22"/>
          <w:szCs w:val="22"/>
          <w:lang w:val="kk-KZ"/>
        </w:rPr>
        <w:t>.</w:t>
      </w:r>
      <w:r w:rsidRPr="00D02043">
        <w:rPr>
          <w:rFonts w:ascii="Times New Roman" w:hAnsi="Times New Roman" w:cs="Times New Roman"/>
          <w:sz w:val="22"/>
          <w:szCs w:val="22"/>
          <w:lang w:val="kk-KZ"/>
        </w:rPr>
        <w:t>Е</w:t>
      </w:r>
      <w:r w:rsidR="00572A29" w:rsidRPr="00D02043">
        <w:rPr>
          <w:rFonts w:ascii="Times New Roman" w:hAnsi="Times New Roman" w:cs="Times New Roman"/>
          <w:sz w:val="22"/>
          <w:szCs w:val="22"/>
          <w:lang w:val="kk-KZ"/>
        </w:rPr>
        <w:t xml:space="preserve">.   </w:t>
      </w:r>
      <w:r w:rsidRPr="00D02043">
        <w:rPr>
          <w:rFonts w:ascii="Times New Roman" w:hAnsi="Times New Roman" w:cs="Times New Roman"/>
          <w:sz w:val="22"/>
          <w:szCs w:val="22"/>
          <w:lang w:val="kk-KZ"/>
        </w:rPr>
        <w:t>Жакупбекова</w:t>
      </w:r>
      <w:r w:rsidR="00923517" w:rsidRPr="00D02043">
        <w:rPr>
          <w:rFonts w:ascii="Times New Roman" w:hAnsi="Times New Roman" w:cs="Times New Roman"/>
          <w:sz w:val="22"/>
          <w:szCs w:val="22"/>
          <w:lang w:val="kk-KZ"/>
        </w:rPr>
        <w:t xml:space="preserve"> _____________    </w:t>
      </w:r>
      <w:r w:rsidR="00572A29" w:rsidRPr="00D02043">
        <w:rPr>
          <w:rStyle w:val="y2iqfc"/>
          <w:rFonts w:ascii="Times New Roman" w:hAnsi="Times New Roman" w:cs="Times New Roman"/>
          <w:sz w:val="22"/>
          <w:szCs w:val="22"/>
          <w:lang w:val="kk-KZ"/>
        </w:rPr>
        <w:t>Мемлекеттік сатып алу есепшісі</w:t>
      </w:r>
    </w:p>
    <w:p w:rsidR="00923517" w:rsidRPr="00D02043" w:rsidRDefault="00923517" w:rsidP="00923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2"/>
          <w:szCs w:val="22"/>
          <w:lang w:val="kk-KZ"/>
        </w:rPr>
      </w:pPr>
    </w:p>
    <w:p w:rsidR="00156135" w:rsidRPr="0066296E" w:rsidRDefault="00156135" w:rsidP="00923517">
      <w:pPr>
        <w:jc w:val="both"/>
        <w:rPr>
          <w:sz w:val="20"/>
          <w:szCs w:val="20"/>
          <w:lang w:val="kk-KZ"/>
        </w:rPr>
      </w:pPr>
    </w:p>
    <w:sectPr w:rsidR="00156135" w:rsidRPr="0066296E" w:rsidSect="005A063D">
      <w:headerReference w:type="even" r:id="rId7"/>
      <w:footerReference w:type="even" r:id="rId8"/>
      <w:footerReference w:type="default" r:id="rId9"/>
      <w:pgSz w:w="16838" w:h="11906" w:orient="landscape" w:code="9"/>
      <w:pgMar w:top="748" w:right="536" w:bottom="709"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539" w:rsidRDefault="00836539" w:rsidP="00B11FF5">
      <w:r>
        <w:separator/>
      </w:r>
    </w:p>
  </w:endnote>
  <w:endnote w:type="continuationSeparator" w:id="0">
    <w:p w:rsidR="00836539" w:rsidRDefault="00836539"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C31823"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836539"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C31823"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5A063D">
      <w:rPr>
        <w:rStyle w:val="ab"/>
        <w:noProof/>
      </w:rPr>
      <w:t>3</w:t>
    </w:r>
    <w:r>
      <w:rPr>
        <w:rStyle w:val="ab"/>
      </w:rPr>
      <w:fldChar w:fldCharType="end"/>
    </w:r>
  </w:p>
  <w:p w:rsidR="00A85757" w:rsidRDefault="00836539"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539" w:rsidRDefault="00836539" w:rsidP="00B11FF5">
      <w:r>
        <w:separator/>
      </w:r>
    </w:p>
  </w:footnote>
  <w:footnote w:type="continuationSeparator" w:id="0">
    <w:p w:rsidR="00836539" w:rsidRDefault="00836539"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C31823">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83653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7C97"/>
    <w:multiLevelType w:val="hybridMultilevel"/>
    <w:tmpl w:val="05DE7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C0E70"/>
    <w:multiLevelType w:val="hybridMultilevel"/>
    <w:tmpl w:val="18BAEA50"/>
    <w:lvl w:ilvl="0" w:tplc="35DA6654">
      <w:start w:val="39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F3C4F"/>
    <w:multiLevelType w:val="hybridMultilevel"/>
    <w:tmpl w:val="9894E5B2"/>
    <w:lvl w:ilvl="0" w:tplc="94A03B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455C5F"/>
    <w:multiLevelType w:val="hybridMultilevel"/>
    <w:tmpl w:val="0C1E2760"/>
    <w:lvl w:ilvl="0" w:tplc="DEDE8B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66109F9"/>
    <w:multiLevelType w:val="hybridMultilevel"/>
    <w:tmpl w:val="ADECD48E"/>
    <w:lvl w:ilvl="0" w:tplc="A9222966">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B15C5B"/>
    <w:multiLevelType w:val="hybridMultilevel"/>
    <w:tmpl w:val="932C9766"/>
    <w:lvl w:ilvl="0" w:tplc="A1B658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3D3E3DE8"/>
    <w:multiLevelType w:val="hybridMultilevel"/>
    <w:tmpl w:val="CBB44D28"/>
    <w:lvl w:ilvl="0" w:tplc="0419000F">
      <w:start w:val="1"/>
      <w:numFmt w:val="decimal"/>
      <w:lvlText w:val="%1."/>
      <w:lvlJc w:val="left"/>
      <w:pPr>
        <w:ind w:left="610" w:hanging="360"/>
      </w:pPr>
      <w:rPr>
        <w:rFonts w:hint="default"/>
      </w:rPr>
    </w:lvl>
    <w:lvl w:ilvl="1" w:tplc="04190019" w:tentative="1">
      <w:start w:val="1"/>
      <w:numFmt w:val="lowerLetter"/>
      <w:lvlText w:val="%2."/>
      <w:lvlJc w:val="left"/>
      <w:pPr>
        <w:ind w:left="1330" w:hanging="360"/>
      </w:pPr>
    </w:lvl>
    <w:lvl w:ilvl="2" w:tplc="0419001B" w:tentative="1">
      <w:start w:val="1"/>
      <w:numFmt w:val="lowerRoman"/>
      <w:lvlText w:val="%3."/>
      <w:lvlJc w:val="right"/>
      <w:pPr>
        <w:ind w:left="2050" w:hanging="180"/>
      </w:pPr>
    </w:lvl>
    <w:lvl w:ilvl="3" w:tplc="0419000F" w:tentative="1">
      <w:start w:val="1"/>
      <w:numFmt w:val="decimal"/>
      <w:lvlText w:val="%4."/>
      <w:lvlJc w:val="left"/>
      <w:pPr>
        <w:ind w:left="2770" w:hanging="360"/>
      </w:pPr>
    </w:lvl>
    <w:lvl w:ilvl="4" w:tplc="04190019" w:tentative="1">
      <w:start w:val="1"/>
      <w:numFmt w:val="lowerLetter"/>
      <w:lvlText w:val="%5."/>
      <w:lvlJc w:val="left"/>
      <w:pPr>
        <w:ind w:left="3490" w:hanging="360"/>
      </w:pPr>
    </w:lvl>
    <w:lvl w:ilvl="5" w:tplc="0419001B" w:tentative="1">
      <w:start w:val="1"/>
      <w:numFmt w:val="lowerRoman"/>
      <w:lvlText w:val="%6."/>
      <w:lvlJc w:val="right"/>
      <w:pPr>
        <w:ind w:left="4210" w:hanging="180"/>
      </w:pPr>
    </w:lvl>
    <w:lvl w:ilvl="6" w:tplc="0419000F" w:tentative="1">
      <w:start w:val="1"/>
      <w:numFmt w:val="decimal"/>
      <w:lvlText w:val="%7."/>
      <w:lvlJc w:val="left"/>
      <w:pPr>
        <w:ind w:left="4930" w:hanging="360"/>
      </w:pPr>
    </w:lvl>
    <w:lvl w:ilvl="7" w:tplc="04190019" w:tentative="1">
      <w:start w:val="1"/>
      <w:numFmt w:val="lowerLetter"/>
      <w:lvlText w:val="%8."/>
      <w:lvlJc w:val="left"/>
      <w:pPr>
        <w:ind w:left="5650" w:hanging="360"/>
      </w:pPr>
    </w:lvl>
    <w:lvl w:ilvl="8" w:tplc="0419001B" w:tentative="1">
      <w:start w:val="1"/>
      <w:numFmt w:val="lowerRoman"/>
      <w:lvlText w:val="%9."/>
      <w:lvlJc w:val="right"/>
      <w:pPr>
        <w:ind w:left="6370" w:hanging="180"/>
      </w:pPr>
    </w:lvl>
  </w:abstractNum>
  <w:abstractNum w:abstractNumId="8" w15:restartNumberingAfterBreak="0">
    <w:nsid w:val="40E546E6"/>
    <w:multiLevelType w:val="hybridMultilevel"/>
    <w:tmpl w:val="402E9F74"/>
    <w:lvl w:ilvl="0" w:tplc="8FAC3980">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488D0A38"/>
    <w:multiLevelType w:val="hybridMultilevel"/>
    <w:tmpl w:val="402E9F74"/>
    <w:lvl w:ilvl="0" w:tplc="8FAC3980">
      <w:start w:val="1"/>
      <w:numFmt w:val="decimal"/>
      <w:lvlText w:val="%1."/>
      <w:lvlJc w:val="left"/>
      <w:pPr>
        <w:ind w:left="1070"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F1261C"/>
    <w:multiLevelType w:val="hybridMultilevel"/>
    <w:tmpl w:val="629A1048"/>
    <w:lvl w:ilvl="0" w:tplc="821858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D492236"/>
    <w:multiLevelType w:val="hybridMultilevel"/>
    <w:tmpl w:val="629A1048"/>
    <w:lvl w:ilvl="0" w:tplc="821858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20D109F"/>
    <w:multiLevelType w:val="hybridMultilevel"/>
    <w:tmpl w:val="CBB44D28"/>
    <w:lvl w:ilvl="0" w:tplc="0419000F">
      <w:start w:val="1"/>
      <w:numFmt w:val="decimal"/>
      <w:lvlText w:val="%1."/>
      <w:lvlJc w:val="left"/>
      <w:pPr>
        <w:ind w:left="610" w:hanging="360"/>
      </w:pPr>
      <w:rPr>
        <w:rFonts w:hint="default"/>
      </w:rPr>
    </w:lvl>
    <w:lvl w:ilvl="1" w:tplc="04190019" w:tentative="1">
      <w:start w:val="1"/>
      <w:numFmt w:val="lowerLetter"/>
      <w:lvlText w:val="%2."/>
      <w:lvlJc w:val="left"/>
      <w:pPr>
        <w:ind w:left="1330" w:hanging="360"/>
      </w:pPr>
    </w:lvl>
    <w:lvl w:ilvl="2" w:tplc="0419001B" w:tentative="1">
      <w:start w:val="1"/>
      <w:numFmt w:val="lowerRoman"/>
      <w:lvlText w:val="%3."/>
      <w:lvlJc w:val="right"/>
      <w:pPr>
        <w:ind w:left="2050" w:hanging="180"/>
      </w:pPr>
    </w:lvl>
    <w:lvl w:ilvl="3" w:tplc="0419000F" w:tentative="1">
      <w:start w:val="1"/>
      <w:numFmt w:val="decimal"/>
      <w:lvlText w:val="%4."/>
      <w:lvlJc w:val="left"/>
      <w:pPr>
        <w:ind w:left="2770" w:hanging="360"/>
      </w:pPr>
    </w:lvl>
    <w:lvl w:ilvl="4" w:tplc="04190019" w:tentative="1">
      <w:start w:val="1"/>
      <w:numFmt w:val="lowerLetter"/>
      <w:lvlText w:val="%5."/>
      <w:lvlJc w:val="left"/>
      <w:pPr>
        <w:ind w:left="3490" w:hanging="360"/>
      </w:pPr>
    </w:lvl>
    <w:lvl w:ilvl="5" w:tplc="0419001B" w:tentative="1">
      <w:start w:val="1"/>
      <w:numFmt w:val="lowerRoman"/>
      <w:lvlText w:val="%6."/>
      <w:lvlJc w:val="right"/>
      <w:pPr>
        <w:ind w:left="4210" w:hanging="180"/>
      </w:pPr>
    </w:lvl>
    <w:lvl w:ilvl="6" w:tplc="0419000F" w:tentative="1">
      <w:start w:val="1"/>
      <w:numFmt w:val="decimal"/>
      <w:lvlText w:val="%7."/>
      <w:lvlJc w:val="left"/>
      <w:pPr>
        <w:ind w:left="4930" w:hanging="360"/>
      </w:pPr>
    </w:lvl>
    <w:lvl w:ilvl="7" w:tplc="04190019" w:tentative="1">
      <w:start w:val="1"/>
      <w:numFmt w:val="lowerLetter"/>
      <w:lvlText w:val="%8."/>
      <w:lvlJc w:val="left"/>
      <w:pPr>
        <w:ind w:left="5650" w:hanging="360"/>
      </w:pPr>
    </w:lvl>
    <w:lvl w:ilvl="8" w:tplc="0419001B" w:tentative="1">
      <w:start w:val="1"/>
      <w:numFmt w:val="lowerRoman"/>
      <w:lvlText w:val="%9."/>
      <w:lvlJc w:val="right"/>
      <w:pPr>
        <w:ind w:left="6370" w:hanging="180"/>
      </w:pPr>
    </w:lvl>
  </w:abstractNum>
  <w:abstractNum w:abstractNumId="13" w15:restartNumberingAfterBreak="0">
    <w:nsid w:val="579C50E4"/>
    <w:multiLevelType w:val="hybridMultilevel"/>
    <w:tmpl w:val="431A8A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A51284"/>
    <w:multiLevelType w:val="hybridMultilevel"/>
    <w:tmpl w:val="32A06B62"/>
    <w:lvl w:ilvl="0" w:tplc="9D0C75CA">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65967130"/>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6A0D545C"/>
    <w:multiLevelType w:val="hybridMultilevel"/>
    <w:tmpl w:val="0414ADD0"/>
    <w:lvl w:ilvl="0" w:tplc="94DE8AE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754538A8"/>
    <w:multiLevelType w:val="hybridMultilevel"/>
    <w:tmpl w:val="6910FAEE"/>
    <w:lvl w:ilvl="0" w:tplc="3ED26F1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8"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6"/>
  </w:num>
  <w:num w:numId="4">
    <w:abstractNumId w:val="14"/>
  </w:num>
  <w:num w:numId="5">
    <w:abstractNumId w:val="12"/>
  </w:num>
  <w:num w:numId="6">
    <w:abstractNumId w:val="7"/>
  </w:num>
  <w:num w:numId="7">
    <w:abstractNumId w:val="15"/>
  </w:num>
  <w:num w:numId="8">
    <w:abstractNumId w:val="4"/>
  </w:num>
  <w:num w:numId="9">
    <w:abstractNumId w:val="8"/>
  </w:num>
  <w:num w:numId="10">
    <w:abstractNumId w:val="2"/>
  </w:num>
  <w:num w:numId="11">
    <w:abstractNumId w:val="10"/>
  </w:num>
  <w:num w:numId="12">
    <w:abstractNumId w:val="5"/>
  </w:num>
  <w:num w:numId="13">
    <w:abstractNumId w:val="1"/>
  </w:num>
  <w:num w:numId="14">
    <w:abstractNumId w:val="11"/>
  </w:num>
  <w:num w:numId="15">
    <w:abstractNumId w:val="17"/>
  </w:num>
  <w:num w:numId="16">
    <w:abstractNumId w:val="3"/>
  </w:num>
  <w:num w:numId="17">
    <w:abstractNumId w:val="13"/>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13404"/>
    <w:rsid w:val="00017F0A"/>
    <w:rsid w:val="00021DE9"/>
    <w:rsid w:val="00022077"/>
    <w:rsid w:val="000231DB"/>
    <w:rsid w:val="00026BAC"/>
    <w:rsid w:val="00031CAF"/>
    <w:rsid w:val="0004037C"/>
    <w:rsid w:val="000409B5"/>
    <w:rsid w:val="00040D56"/>
    <w:rsid w:val="00041DBA"/>
    <w:rsid w:val="00043348"/>
    <w:rsid w:val="00043676"/>
    <w:rsid w:val="00043AB3"/>
    <w:rsid w:val="00045173"/>
    <w:rsid w:val="00046D71"/>
    <w:rsid w:val="00052C80"/>
    <w:rsid w:val="000543C4"/>
    <w:rsid w:val="00054976"/>
    <w:rsid w:val="00056125"/>
    <w:rsid w:val="0005745C"/>
    <w:rsid w:val="000575ED"/>
    <w:rsid w:val="00057D08"/>
    <w:rsid w:val="0006405C"/>
    <w:rsid w:val="00065B9B"/>
    <w:rsid w:val="000660BD"/>
    <w:rsid w:val="0007264C"/>
    <w:rsid w:val="000734A1"/>
    <w:rsid w:val="00077D86"/>
    <w:rsid w:val="00084DCB"/>
    <w:rsid w:val="00086DBD"/>
    <w:rsid w:val="00095764"/>
    <w:rsid w:val="00096F0A"/>
    <w:rsid w:val="000A22D9"/>
    <w:rsid w:val="000A3356"/>
    <w:rsid w:val="000A5B82"/>
    <w:rsid w:val="000A5E92"/>
    <w:rsid w:val="000B00D0"/>
    <w:rsid w:val="000B49BA"/>
    <w:rsid w:val="000C1F35"/>
    <w:rsid w:val="000C25F6"/>
    <w:rsid w:val="000C5C99"/>
    <w:rsid w:val="000C5DA1"/>
    <w:rsid w:val="000C6708"/>
    <w:rsid w:val="000D3641"/>
    <w:rsid w:val="000D46C9"/>
    <w:rsid w:val="000D64F3"/>
    <w:rsid w:val="000E5956"/>
    <w:rsid w:val="000E6B45"/>
    <w:rsid w:val="000E7692"/>
    <w:rsid w:val="0010569C"/>
    <w:rsid w:val="00107E6C"/>
    <w:rsid w:val="001132C5"/>
    <w:rsid w:val="00114786"/>
    <w:rsid w:val="00114DEF"/>
    <w:rsid w:val="00117DD0"/>
    <w:rsid w:val="001201FA"/>
    <w:rsid w:val="00121302"/>
    <w:rsid w:val="001265EC"/>
    <w:rsid w:val="00132FEB"/>
    <w:rsid w:val="00133125"/>
    <w:rsid w:val="00134DB8"/>
    <w:rsid w:val="00135FAD"/>
    <w:rsid w:val="00142AFE"/>
    <w:rsid w:val="00143939"/>
    <w:rsid w:val="00144E68"/>
    <w:rsid w:val="0015122A"/>
    <w:rsid w:val="00153D40"/>
    <w:rsid w:val="00156135"/>
    <w:rsid w:val="00160D65"/>
    <w:rsid w:val="00162772"/>
    <w:rsid w:val="001660F8"/>
    <w:rsid w:val="00166E67"/>
    <w:rsid w:val="0016769A"/>
    <w:rsid w:val="00167DCC"/>
    <w:rsid w:val="001703B0"/>
    <w:rsid w:val="00171C6E"/>
    <w:rsid w:val="00177643"/>
    <w:rsid w:val="001779C3"/>
    <w:rsid w:val="00180401"/>
    <w:rsid w:val="00180AD6"/>
    <w:rsid w:val="001874E5"/>
    <w:rsid w:val="00190665"/>
    <w:rsid w:val="00190818"/>
    <w:rsid w:val="00193614"/>
    <w:rsid w:val="00194A15"/>
    <w:rsid w:val="001A4ABB"/>
    <w:rsid w:val="001B2D8A"/>
    <w:rsid w:val="001B3385"/>
    <w:rsid w:val="001B3AC7"/>
    <w:rsid w:val="001B62C0"/>
    <w:rsid w:val="001C487F"/>
    <w:rsid w:val="001C5138"/>
    <w:rsid w:val="001D062A"/>
    <w:rsid w:val="001D4937"/>
    <w:rsid w:val="001D69A5"/>
    <w:rsid w:val="001D6DED"/>
    <w:rsid w:val="001E423C"/>
    <w:rsid w:val="001E466F"/>
    <w:rsid w:val="001F0440"/>
    <w:rsid w:val="001F2EBB"/>
    <w:rsid w:val="001F5DAB"/>
    <w:rsid w:val="001F6BD1"/>
    <w:rsid w:val="002000D4"/>
    <w:rsid w:val="002066A9"/>
    <w:rsid w:val="00206DDD"/>
    <w:rsid w:val="00210036"/>
    <w:rsid w:val="002100F5"/>
    <w:rsid w:val="002151A3"/>
    <w:rsid w:val="00215B1D"/>
    <w:rsid w:val="00216251"/>
    <w:rsid w:val="00240463"/>
    <w:rsid w:val="00241BBB"/>
    <w:rsid w:val="0024285C"/>
    <w:rsid w:val="00244DDC"/>
    <w:rsid w:val="00245B28"/>
    <w:rsid w:val="00245D78"/>
    <w:rsid w:val="0024636F"/>
    <w:rsid w:val="00247EBF"/>
    <w:rsid w:val="0025168F"/>
    <w:rsid w:val="00253159"/>
    <w:rsid w:val="0025483E"/>
    <w:rsid w:val="00256EE0"/>
    <w:rsid w:val="002638CB"/>
    <w:rsid w:val="00263A70"/>
    <w:rsid w:val="002641A7"/>
    <w:rsid w:val="00264A0F"/>
    <w:rsid w:val="002654C9"/>
    <w:rsid w:val="00270303"/>
    <w:rsid w:val="00275696"/>
    <w:rsid w:val="00280EBB"/>
    <w:rsid w:val="0028265E"/>
    <w:rsid w:val="00284EBF"/>
    <w:rsid w:val="002868FD"/>
    <w:rsid w:val="002A0B5B"/>
    <w:rsid w:val="002A189A"/>
    <w:rsid w:val="002B6C53"/>
    <w:rsid w:val="002B7DC0"/>
    <w:rsid w:val="002C2827"/>
    <w:rsid w:val="002C47E0"/>
    <w:rsid w:val="002C6312"/>
    <w:rsid w:val="002C6F92"/>
    <w:rsid w:val="002C78C3"/>
    <w:rsid w:val="002D16F0"/>
    <w:rsid w:val="002D3159"/>
    <w:rsid w:val="002E490C"/>
    <w:rsid w:val="002E494A"/>
    <w:rsid w:val="002E674C"/>
    <w:rsid w:val="002E71DE"/>
    <w:rsid w:val="002F7E89"/>
    <w:rsid w:val="00304B61"/>
    <w:rsid w:val="00306BE2"/>
    <w:rsid w:val="003118D2"/>
    <w:rsid w:val="00324880"/>
    <w:rsid w:val="00334D73"/>
    <w:rsid w:val="00340AE4"/>
    <w:rsid w:val="003416D9"/>
    <w:rsid w:val="00343AC7"/>
    <w:rsid w:val="00345823"/>
    <w:rsid w:val="00351FD5"/>
    <w:rsid w:val="00355DCB"/>
    <w:rsid w:val="0036276A"/>
    <w:rsid w:val="00367F25"/>
    <w:rsid w:val="003743AA"/>
    <w:rsid w:val="003748ED"/>
    <w:rsid w:val="00376CCD"/>
    <w:rsid w:val="003865A0"/>
    <w:rsid w:val="00387439"/>
    <w:rsid w:val="00391E71"/>
    <w:rsid w:val="00396B6A"/>
    <w:rsid w:val="00397D76"/>
    <w:rsid w:val="003A2AE1"/>
    <w:rsid w:val="003A3664"/>
    <w:rsid w:val="003A44BF"/>
    <w:rsid w:val="003A4AA8"/>
    <w:rsid w:val="003B1529"/>
    <w:rsid w:val="003B1939"/>
    <w:rsid w:val="003B3B66"/>
    <w:rsid w:val="003B59DD"/>
    <w:rsid w:val="003C2234"/>
    <w:rsid w:val="003C3CF6"/>
    <w:rsid w:val="003C4980"/>
    <w:rsid w:val="003D0B65"/>
    <w:rsid w:val="003D23FC"/>
    <w:rsid w:val="003D4582"/>
    <w:rsid w:val="003D6A81"/>
    <w:rsid w:val="003D7D82"/>
    <w:rsid w:val="003E61C9"/>
    <w:rsid w:val="003E747D"/>
    <w:rsid w:val="004021E6"/>
    <w:rsid w:val="00407387"/>
    <w:rsid w:val="004120BA"/>
    <w:rsid w:val="00412AB2"/>
    <w:rsid w:val="00412FC0"/>
    <w:rsid w:val="00415396"/>
    <w:rsid w:val="00417A41"/>
    <w:rsid w:val="00423299"/>
    <w:rsid w:val="0042360D"/>
    <w:rsid w:val="00424628"/>
    <w:rsid w:val="00424D1E"/>
    <w:rsid w:val="0043343F"/>
    <w:rsid w:val="0044000C"/>
    <w:rsid w:val="004406C4"/>
    <w:rsid w:val="004453A4"/>
    <w:rsid w:val="00446F63"/>
    <w:rsid w:val="00447078"/>
    <w:rsid w:val="004529D7"/>
    <w:rsid w:val="00452F3F"/>
    <w:rsid w:val="00457A81"/>
    <w:rsid w:val="00460C88"/>
    <w:rsid w:val="004627D9"/>
    <w:rsid w:val="00466934"/>
    <w:rsid w:val="00467DFC"/>
    <w:rsid w:val="00471A58"/>
    <w:rsid w:val="00473A7E"/>
    <w:rsid w:val="00473C10"/>
    <w:rsid w:val="0047611C"/>
    <w:rsid w:val="00485B40"/>
    <w:rsid w:val="004865B0"/>
    <w:rsid w:val="00490D55"/>
    <w:rsid w:val="004932B9"/>
    <w:rsid w:val="00494EFD"/>
    <w:rsid w:val="004A0BBD"/>
    <w:rsid w:val="004A3734"/>
    <w:rsid w:val="004B0C6B"/>
    <w:rsid w:val="004B23D4"/>
    <w:rsid w:val="004B481E"/>
    <w:rsid w:val="004B6628"/>
    <w:rsid w:val="004B7A06"/>
    <w:rsid w:val="004C0810"/>
    <w:rsid w:val="004C2FFC"/>
    <w:rsid w:val="004C4BF6"/>
    <w:rsid w:val="004C5560"/>
    <w:rsid w:val="004C5576"/>
    <w:rsid w:val="004D33AB"/>
    <w:rsid w:val="004D3626"/>
    <w:rsid w:val="004D3860"/>
    <w:rsid w:val="004D4100"/>
    <w:rsid w:val="004D4E2D"/>
    <w:rsid w:val="004E2483"/>
    <w:rsid w:val="004E697F"/>
    <w:rsid w:val="004E6B4F"/>
    <w:rsid w:val="004F1612"/>
    <w:rsid w:val="004F215A"/>
    <w:rsid w:val="004F4284"/>
    <w:rsid w:val="004F5D22"/>
    <w:rsid w:val="00505A0D"/>
    <w:rsid w:val="00507F1D"/>
    <w:rsid w:val="00511A11"/>
    <w:rsid w:val="0051368B"/>
    <w:rsid w:val="00513728"/>
    <w:rsid w:val="005158CE"/>
    <w:rsid w:val="00515EA7"/>
    <w:rsid w:val="00517B50"/>
    <w:rsid w:val="00526AD2"/>
    <w:rsid w:val="005335E2"/>
    <w:rsid w:val="0053448E"/>
    <w:rsid w:val="00534C6A"/>
    <w:rsid w:val="00535FA4"/>
    <w:rsid w:val="00536732"/>
    <w:rsid w:val="0054281B"/>
    <w:rsid w:val="00545FA5"/>
    <w:rsid w:val="00546E8B"/>
    <w:rsid w:val="005539B0"/>
    <w:rsid w:val="005566D1"/>
    <w:rsid w:val="005577D8"/>
    <w:rsid w:val="0056338D"/>
    <w:rsid w:val="005638C6"/>
    <w:rsid w:val="00564577"/>
    <w:rsid w:val="00566CD5"/>
    <w:rsid w:val="0056735F"/>
    <w:rsid w:val="00572A29"/>
    <w:rsid w:val="00572C47"/>
    <w:rsid w:val="00574CEA"/>
    <w:rsid w:val="00575CD1"/>
    <w:rsid w:val="00580242"/>
    <w:rsid w:val="0058447E"/>
    <w:rsid w:val="00584B84"/>
    <w:rsid w:val="00586AF0"/>
    <w:rsid w:val="005919C1"/>
    <w:rsid w:val="00591C18"/>
    <w:rsid w:val="0059526C"/>
    <w:rsid w:val="00595308"/>
    <w:rsid w:val="00596837"/>
    <w:rsid w:val="005A063D"/>
    <w:rsid w:val="005A18EB"/>
    <w:rsid w:val="005A2313"/>
    <w:rsid w:val="005A3224"/>
    <w:rsid w:val="005A6099"/>
    <w:rsid w:val="005A622C"/>
    <w:rsid w:val="005B15A0"/>
    <w:rsid w:val="005B4F3E"/>
    <w:rsid w:val="005C06F2"/>
    <w:rsid w:val="005D3F8E"/>
    <w:rsid w:val="005D6D45"/>
    <w:rsid w:val="005E0D4E"/>
    <w:rsid w:val="005E2FC6"/>
    <w:rsid w:val="005E782E"/>
    <w:rsid w:val="005F0933"/>
    <w:rsid w:val="005F1497"/>
    <w:rsid w:val="005F39F1"/>
    <w:rsid w:val="005F46FB"/>
    <w:rsid w:val="005F4CB2"/>
    <w:rsid w:val="005F5B57"/>
    <w:rsid w:val="005F6455"/>
    <w:rsid w:val="00600935"/>
    <w:rsid w:val="00604BA2"/>
    <w:rsid w:val="00607DB6"/>
    <w:rsid w:val="00617E93"/>
    <w:rsid w:val="00624689"/>
    <w:rsid w:val="00626150"/>
    <w:rsid w:val="0063047C"/>
    <w:rsid w:val="00630A5F"/>
    <w:rsid w:val="0063357D"/>
    <w:rsid w:val="00640D01"/>
    <w:rsid w:val="006417B7"/>
    <w:rsid w:val="00651298"/>
    <w:rsid w:val="006539BA"/>
    <w:rsid w:val="00661517"/>
    <w:rsid w:val="0066237D"/>
    <w:rsid w:val="0066296E"/>
    <w:rsid w:val="00662DB2"/>
    <w:rsid w:val="00677416"/>
    <w:rsid w:val="00681589"/>
    <w:rsid w:val="00682FCD"/>
    <w:rsid w:val="00686224"/>
    <w:rsid w:val="0069588D"/>
    <w:rsid w:val="006A15C2"/>
    <w:rsid w:val="006B047B"/>
    <w:rsid w:val="006B3221"/>
    <w:rsid w:val="006B36C5"/>
    <w:rsid w:val="006B53CB"/>
    <w:rsid w:val="006C0A28"/>
    <w:rsid w:val="006C0C48"/>
    <w:rsid w:val="006C2571"/>
    <w:rsid w:val="006D67DA"/>
    <w:rsid w:val="006D7050"/>
    <w:rsid w:val="006E26A5"/>
    <w:rsid w:val="006E53D2"/>
    <w:rsid w:val="006E60B7"/>
    <w:rsid w:val="006F07EE"/>
    <w:rsid w:val="006F5F7D"/>
    <w:rsid w:val="00700076"/>
    <w:rsid w:val="00703471"/>
    <w:rsid w:val="00712639"/>
    <w:rsid w:val="00713ED6"/>
    <w:rsid w:val="007239A2"/>
    <w:rsid w:val="007304E7"/>
    <w:rsid w:val="00731114"/>
    <w:rsid w:val="00734891"/>
    <w:rsid w:val="00740CE4"/>
    <w:rsid w:val="0075107C"/>
    <w:rsid w:val="00752B59"/>
    <w:rsid w:val="00761D4A"/>
    <w:rsid w:val="00762D36"/>
    <w:rsid w:val="0076382B"/>
    <w:rsid w:val="007661FE"/>
    <w:rsid w:val="00772315"/>
    <w:rsid w:val="00773CDB"/>
    <w:rsid w:val="00774B66"/>
    <w:rsid w:val="00780C4C"/>
    <w:rsid w:val="00783188"/>
    <w:rsid w:val="00785084"/>
    <w:rsid w:val="00791C79"/>
    <w:rsid w:val="00792C63"/>
    <w:rsid w:val="007944BA"/>
    <w:rsid w:val="00795AEC"/>
    <w:rsid w:val="007960B2"/>
    <w:rsid w:val="00797C14"/>
    <w:rsid w:val="007A4A38"/>
    <w:rsid w:val="007A4D78"/>
    <w:rsid w:val="007A76A3"/>
    <w:rsid w:val="007B1EFF"/>
    <w:rsid w:val="007B2417"/>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87"/>
    <w:rsid w:val="007F44D2"/>
    <w:rsid w:val="007F7AA9"/>
    <w:rsid w:val="007F7FE0"/>
    <w:rsid w:val="008006EA"/>
    <w:rsid w:val="00802615"/>
    <w:rsid w:val="008027F3"/>
    <w:rsid w:val="008028CD"/>
    <w:rsid w:val="008143A3"/>
    <w:rsid w:val="00814D00"/>
    <w:rsid w:val="00817A25"/>
    <w:rsid w:val="0082677D"/>
    <w:rsid w:val="00826E32"/>
    <w:rsid w:val="008308EE"/>
    <w:rsid w:val="00835679"/>
    <w:rsid w:val="00836539"/>
    <w:rsid w:val="0083683F"/>
    <w:rsid w:val="008432F7"/>
    <w:rsid w:val="00843C9B"/>
    <w:rsid w:val="00845492"/>
    <w:rsid w:val="00853371"/>
    <w:rsid w:val="0086349E"/>
    <w:rsid w:val="00865DCA"/>
    <w:rsid w:val="00867347"/>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B582B"/>
    <w:rsid w:val="008C28E2"/>
    <w:rsid w:val="008D1792"/>
    <w:rsid w:val="008D5FF7"/>
    <w:rsid w:val="008E26AB"/>
    <w:rsid w:val="008E33E1"/>
    <w:rsid w:val="008E595B"/>
    <w:rsid w:val="008E71E2"/>
    <w:rsid w:val="008F6F8C"/>
    <w:rsid w:val="00901732"/>
    <w:rsid w:val="00902F74"/>
    <w:rsid w:val="00903952"/>
    <w:rsid w:val="00905164"/>
    <w:rsid w:val="0091119C"/>
    <w:rsid w:val="009137DB"/>
    <w:rsid w:val="0091422A"/>
    <w:rsid w:val="00923517"/>
    <w:rsid w:val="00923A18"/>
    <w:rsid w:val="00925718"/>
    <w:rsid w:val="00926283"/>
    <w:rsid w:val="00926B83"/>
    <w:rsid w:val="00931374"/>
    <w:rsid w:val="00936D3B"/>
    <w:rsid w:val="00941F91"/>
    <w:rsid w:val="00945BD8"/>
    <w:rsid w:val="00954417"/>
    <w:rsid w:val="00957D6B"/>
    <w:rsid w:val="00963BBF"/>
    <w:rsid w:val="00965D4C"/>
    <w:rsid w:val="00965E6E"/>
    <w:rsid w:val="00967F1E"/>
    <w:rsid w:val="00970ECD"/>
    <w:rsid w:val="00971161"/>
    <w:rsid w:val="00972B6B"/>
    <w:rsid w:val="009752BA"/>
    <w:rsid w:val="00975A11"/>
    <w:rsid w:val="00983D2E"/>
    <w:rsid w:val="00983EED"/>
    <w:rsid w:val="009877F4"/>
    <w:rsid w:val="00990BE0"/>
    <w:rsid w:val="00990DD9"/>
    <w:rsid w:val="00994854"/>
    <w:rsid w:val="00995F30"/>
    <w:rsid w:val="009A0AFA"/>
    <w:rsid w:val="009A0E8B"/>
    <w:rsid w:val="009A1EAA"/>
    <w:rsid w:val="009A21BA"/>
    <w:rsid w:val="009A3BD5"/>
    <w:rsid w:val="009A412F"/>
    <w:rsid w:val="009B06EC"/>
    <w:rsid w:val="009B273B"/>
    <w:rsid w:val="009B3B54"/>
    <w:rsid w:val="009B4A34"/>
    <w:rsid w:val="009B5026"/>
    <w:rsid w:val="009B5C05"/>
    <w:rsid w:val="009B6063"/>
    <w:rsid w:val="009B6CF8"/>
    <w:rsid w:val="009C02DE"/>
    <w:rsid w:val="009C4103"/>
    <w:rsid w:val="009D0258"/>
    <w:rsid w:val="009D6282"/>
    <w:rsid w:val="009D6471"/>
    <w:rsid w:val="009D6CF8"/>
    <w:rsid w:val="009E070F"/>
    <w:rsid w:val="009E2AE9"/>
    <w:rsid w:val="009E650F"/>
    <w:rsid w:val="009F4151"/>
    <w:rsid w:val="009F424E"/>
    <w:rsid w:val="009F5D84"/>
    <w:rsid w:val="00A02077"/>
    <w:rsid w:val="00A02D48"/>
    <w:rsid w:val="00A125B1"/>
    <w:rsid w:val="00A14998"/>
    <w:rsid w:val="00A15749"/>
    <w:rsid w:val="00A15F62"/>
    <w:rsid w:val="00A1607E"/>
    <w:rsid w:val="00A1694F"/>
    <w:rsid w:val="00A20486"/>
    <w:rsid w:val="00A211EF"/>
    <w:rsid w:val="00A22188"/>
    <w:rsid w:val="00A24E1A"/>
    <w:rsid w:val="00A252B0"/>
    <w:rsid w:val="00A26155"/>
    <w:rsid w:val="00A34A53"/>
    <w:rsid w:val="00A35123"/>
    <w:rsid w:val="00A36369"/>
    <w:rsid w:val="00A41A55"/>
    <w:rsid w:val="00A50F3D"/>
    <w:rsid w:val="00A534F3"/>
    <w:rsid w:val="00A54C0A"/>
    <w:rsid w:val="00A55D58"/>
    <w:rsid w:val="00A60D65"/>
    <w:rsid w:val="00A71C8B"/>
    <w:rsid w:val="00A73B9F"/>
    <w:rsid w:val="00A7650E"/>
    <w:rsid w:val="00A81E17"/>
    <w:rsid w:val="00A821E0"/>
    <w:rsid w:val="00A82DA8"/>
    <w:rsid w:val="00A82F65"/>
    <w:rsid w:val="00A8485A"/>
    <w:rsid w:val="00A94E93"/>
    <w:rsid w:val="00A97009"/>
    <w:rsid w:val="00A970D2"/>
    <w:rsid w:val="00A97484"/>
    <w:rsid w:val="00AA0BD1"/>
    <w:rsid w:val="00AB0434"/>
    <w:rsid w:val="00AB06DB"/>
    <w:rsid w:val="00AB0A3E"/>
    <w:rsid w:val="00AB28F5"/>
    <w:rsid w:val="00AB4296"/>
    <w:rsid w:val="00AB4BB8"/>
    <w:rsid w:val="00AB68A2"/>
    <w:rsid w:val="00AC08F2"/>
    <w:rsid w:val="00AC397C"/>
    <w:rsid w:val="00AC49A2"/>
    <w:rsid w:val="00AC7317"/>
    <w:rsid w:val="00AD08DA"/>
    <w:rsid w:val="00AD36D4"/>
    <w:rsid w:val="00AE6B6E"/>
    <w:rsid w:val="00AF2F48"/>
    <w:rsid w:val="00AF5BFA"/>
    <w:rsid w:val="00B0199C"/>
    <w:rsid w:val="00B037B8"/>
    <w:rsid w:val="00B048E1"/>
    <w:rsid w:val="00B05280"/>
    <w:rsid w:val="00B05F00"/>
    <w:rsid w:val="00B10C98"/>
    <w:rsid w:val="00B10FC5"/>
    <w:rsid w:val="00B11FF5"/>
    <w:rsid w:val="00B14A82"/>
    <w:rsid w:val="00B1771A"/>
    <w:rsid w:val="00B20E53"/>
    <w:rsid w:val="00B2247F"/>
    <w:rsid w:val="00B22573"/>
    <w:rsid w:val="00B24758"/>
    <w:rsid w:val="00B25A90"/>
    <w:rsid w:val="00B31920"/>
    <w:rsid w:val="00B34208"/>
    <w:rsid w:val="00B415FB"/>
    <w:rsid w:val="00B421CF"/>
    <w:rsid w:val="00B51779"/>
    <w:rsid w:val="00B52833"/>
    <w:rsid w:val="00B5309A"/>
    <w:rsid w:val="00B53901"/>
    <w:rsid w:val="00B57B4C"/>
    <w:rsid w:val="00B606E4"/>
    <w:rsid w:val="00B611A1"/>
    <w:rsid w:val="00B614FE"/>
    <w:rsid w:val="00B63CE0"/>
    <w:rsid w:val="00B666A7"/>
    <w:rsid w:val="00B67D64"/>
    <w:rsid w:val="00B67FB0"/>
    <w:rsid w:val="00B707E0"/>
    <w:rsid w:val="00B70F74"/>
    <w:rsid w:val="00B71766"/>
    <w:rsid w:val="00B71BF9"/>
    <w:rsid w:val="00B84C2B"/>
    <w:rsid w:val="00B84FE1"/>
    <w:rsid w:val="00BA0B1C"/>
    <w:rsid w:val="00BA2865"/>
    <w:rsid w:val="00BB0A78"/>
    <w:rsid w:val="00BB126A"/>
    <w:rsid w:val="00BB17E5"/>
    <w:rsid w:val="00BB1FE0"/>
    <w:rsid w:val="00BC3BF1"/>
    <w:rsid w:val="00BC44F8"/>
    <w:rsid w:val="00BD45DD"/>
    <w:rsid w:val="00BD7500"/>
    <w:rsid w:val="00BE2C9B"/>
    <w:rsid w:val="00BE547F"/>
    <w:rsid w:val="00BF0193"/>
    <w:rsid w:val="00BF0981"/>
    <w:rsid w:val="00BF14ED"/>
    <w:rsid w:val="00BF1AE0"/>
    <w:rsid w:val="00BF21FF"/>
    <w:rsid w:val="00C02A20"/>
    <w:rsid w:val="00C03457"/>
    <w:rsid w:val="00C040BC"/>
    <w:rsid w:val="00C10D62"/>
    <w:rsid w:val="00C12C9F"/>
    <w:rsid w:val="00C2133F"/>
    <w:rsid w:val="00C21D84"/>
    <w:rsid w:val="00C26DD3"/>
    <w:rsid w:val="00C31823"/>
    <w:rsid w:val="00C379B4"/>
    <w:rsid w:val="00C37A8E"/>
    <w:rsid w:val="00C40A22"/>
    <w:rsid w:val="00C43FAD"/>
    <w:rsid w:val="00C46BD4"/>
    <w:rsid w:val="00C5089F"/>
    <w:rsid w:val="00C51F3E"/>
    <w:rsid w:val="00C53FAD"/>
    <w:rsid w:val="00C552D4"/>
    <w:rsid w:val="00C55F28"/>
    <w:rsid w:val="00C60FFB"/>
    <w:rsid w:val="00C61E1D"/>
    <w:rsid w:val="00C6235E"/>
    <w:rsid w:val="00C6411B"/>
    <w:rsid w:val="00C72B3C"/>
    <w:rsid w:val="00C746B8"/>
    <w:rsid w:val="00C8126E"/>
    <w:rsid w:val="00C84E0B"/>
    <w:rsid w:val="00C8681E"/>
    <w:rsid w:val="00C87922"/>
    <w:rsid w:val="00C90E28"/>
    <w:rsid w:val="00C92794"/>
    <w:rsid w:val="00C966BB"/>
    <w:rsid w:val="00CA742E"/>
    <w:rsid w:val="00CB472F"/>
    <w:rsid w:val="00CB76E1"/>
    <w:rsid w:val="00CB7988"/>
    <w:rsid w:val="00CC6FB0"/>
    <w:rsid w:val="00CD2AA7"/>
    <w:rsid w:val="00CF7518"/>
    <w:rsid w:val="00D01FFC"/>
    <w:rsid w:val="00D02043"/>
    <w:rsid w:val="00D04535"/>
    <w:rsid w:val="00D116FA"/>
    <w:rsid w:val="00D12038"/>
    <w:rsid w:val="00D1226E"/>
    <w:rsid w:val="00D16457"/>
    <w:rsid w:val="00D167C0"/>
    <w:rsid w:val="00D22C14"/>
    <w:rsid w:val="00D37266"/>
    <w:rsid w:val="00D37855"/>
    <w:rsid w:val="00D50371"/>
    <w:rsid w:val="00D51AB5"/>
    <w:rsid w:val="00D54492"/>
    <w:rsid w:val="00D55490"/>
    <w:rsid w:val="00D558E5"/>
    <w:rsid w:val="00D60085"/>
    <w:rsid w:val="00D6042F"/>
    <w:rsid w:val="00D6218C"/>
    <w:rsid w:val="00D70EE7"/>
    <w:rsid w:val="00D77AAF"/>
    <w:rsid w:val="00D8187A"/>
    <w:rsid w:val="00D83148"/>
    <w:rsid w:val="00D8318C"/>
    <w:rsid w:val="00D91286"/>
    <w:rsid w:val="00D91D55"/>
    <w:rsid w:val="00D97E37"/>
    <w:rsid w:val="00DA6090"/>
    <w:rsid w:val="00DA6246"/>
    <w:rsid w:val="00DA6296"/>
    <w:rsid w:val="00DB0163"/>
    <w:rsid w:val="00DB1CA9"/>
    <w:rsid w:val="00DB4828"/>
    <w:rsid w:val="00DB591E"/>
    <w:rsid w:val="00DB639B"/>
    <w:rsid w:val="00DB7205"/>
    <w:rsid w:val="00DC7153"/>
    <w:rsid w:val="00DD27CD"/>
    <w:rsid w:val="00DD3088"/>
    <w:rsid w:val="00DD3FE0"/>
    <w:rsid w:val="00DD4C46"/>
    <w:rsid w:val="00DE1A5D"/>
    <w:rsid w:val="00DE26C2"/>
    <w:rsid w:val="00DE6153"/>
    <w:rsid w:val="00DE6F43"/>
    <w:rsid w:val="00DF0DC7"/>
    <w:rsid w:val="00DF4C2C"/>
    <w:rsid w:val="00DF6FA3"/>
    <w:rsid w:val="00E100D9"/>
    <w:rsid w:val="00E1267B"/>
    <w:rsid w:val="00E17BD1"/>
    <w:rsid w:val="00E20DD6"/>
    <w:rsid w:val="00E22220"/>
    <w:rsid w:val="00E27BC3"/>
    <w:rsid w:val="00E30107"/>
    <w:rsid w:val="00E30B9B"/>
    <w:rsid w:val="00E30F16"/>
    <w:rsid w:val="00E42BBA"/>
    <w:rsid w:val="00E4379A"/>
    <w:rsid w:val="00E51544"/>
    <w:rsid w:val="00E55FD8"/>
    <w:rsid w:val="00E62134"/>
    <w:rsid w:val="00E63A4D"/>
    <w:rsid w:val="00E63EF2"/>
    <w:rsid w:val="00E672F6"/>
    <w:rsid w:val="00E76F55"/>
    <w:rsid w:val="00E779BD"/>
    <w:rsid w:val="00E809D8"/>
    <w:rsid w:val="00E83D26"/>
    <w:rsid w:val="00E903AA"/>
    <w:rsid w:val="00E914AE"/>
    <w:rsid w:val="00E91D7F"/>
    <w:rsid w:val="00E96B09"/>
    <w:rsid w:val="00E97E3A"/>
    <w:rsid w:val="00EA0C03"/>
    <w:rsid w:val="00EA0D6D"/>
    <w:rsid w:val="00EA1893"/>
    <w:rsid w:val="00EA1BD0"/>
    <w:rsid w:val="00EA4193"/>
    <w:rsid w:val="00EA6749"/>
    <w:rsid w:val="00EA74BB"/>
    <w:rsid w:val="00EB2013"/>
    <w:rsid w:val="00EB20DC"/>
    <w:rsid w:val="00EB62E9"/>
    <w:rsid w:val="00EB6CB8"/>
    <w:rsid w:val="00EB6EC1"/>
    <w:rsid w:val="00ED634E"/>
    <w:rsid w:val="00EE134D"/>
    <w:rsid w:val="00EE2867"/>
    <w:rsid w:val="00EE2CAD"/>
    <w:rsid w:val="00EE7A4E"/>
    <w:rsid w:val="00EF3B1A"/>
    <w:rsid w:val="00EF717A"/>
    <w:rsid w:val="00F03DC0"/>
    <w:rsid w:val="00F04E64"/>
    <w:rsid w:val="00F07855"/>
    <w:rsid w:val="00F14FEE"/>
    <w:rsid w:val="00F216EC"/>
    <w:rsid w:val="00F23B75"/>
    <w:rsid w:val="00F25DAF"/>
    <w:rsid w:val="00F27E1B"/>
    <w:rsid w:val="00F3048A"/>
    <w:rsid w:val="00F31C99"/>
    <w:rsid w:val="00F37461"/>
    <w:rsid w:val="00F451EB"/>
    <w:rsid w:val="00F55002"/>
    <w:rsid w:val="00F617B9"/>
    <w:rsid w:val="00F644C8"/>
    <w:rsid w:val="00F66F83"/>
    <w:rsid w:val="00F67C77"/>
    <w:rsid w:val="00F70BB8"/>
    <w:rsid w:val="00F726E7"/>
    <w:rsid w:val="00F730FC"/>
    <w:rsid w:val="00F77915"/>
    <w:rsid w:val="00F77922"/>
    <w:rsid w:val="00F77AD0"/>
    <w:rsid w:val="00F872C3"/>
    <w:rsid w:val="00F87BC3"/>
    <w:rsid w:val="00F936FC"/>
    <w:rsid w:val="00F970D2"/>
    <w:rsid w:val="00FA1C04"/>
    <w:rsid w:val="00FA6B90"/>
    <w:rsid w:val="00FB12D9"/>
    <w:rsid w:val="00FC00D2"/>
    <w:rsid w:val="00FC0A84"/>
    <w:rsid w:val="00FD13B7"/>
    <w:rsid w:val="00FD1BCF"/>
    <w:rsid w:val="00FD23F4"/>
    <w:rsid w:val="00FD3A90"/>
    <w:rsid w:val="00FD5ABC"/>
    <w:rsid w:val="00FE0F16"/>
    <w:rsid w:val="00FE10FF"/>
    <w:rsid w:val="00FE44FD"/>
    <w:rsid w:val="00FE48C4"/>
    <w:rsid w:val="00FE4A0F"/>
    <w:rsid w:val="00FE53B8"/>
    <w:rsid w:val="00FE562B"/>
    <w:rsid w:val="00FF4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3F8C4F"/>
  <w15:docId w15:val="{768B0D53-1F47-4125-9020-CDA28D4BD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paragraph" w:styleId="5">
    <w:name w:val="heading 5"/>
    <w:basedOn w:val="a"/>
    <w:next w:val="a"/>
    <w:link w:val="50"/>
    <w:qFormat/>
    <w:rsid w:val="001F2EBB"/>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F70BB8"/>
    <w:rPr>
      <w:color w:val="0000FF"/>
      <w:u w:val="single"/>
    </w:rPr>
  </w:style>
  <w:style w:type="paragraph" w:styleId="a4">
    <w:name w:val="Normal (Web)"/>
    <w:basedOn w:val="a"/>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rsid w:val="003D23FC"/>
    <w:pPr>
      <w:ind w:hanging="510"/>
      <w:jc w:val="both"/>
    </w:pPr>
    <w:rPr>
      <w:sz w:val="28"/>
      <w:szCs w:val="20"/>
    </w:rPr>
  </w:style>
  <w:style w:type="character" w:customStyle="1" w:styleId="a8">
    <w:name w:val="Основной текст с отступом Знак"/>
    <w:basedOn w:val="a0"/>
    <w:link w:val="a7"/>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z-">
    <w:name w:val="HTML Top of Form"/>
    <w:basedOn w:val="a"/>
    <w:next w:val="a"/>
    <w:link w:val="z-0"/>
    <w:hidden/>
    <w:uiPriority w:val="99"/>
    <w:semiHidden/>
    <w:unhideWhenUsed/>
    <w:rsid w:val="00EB6EC1"/>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EB6EC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B6EC1"/>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EB6EC1"/>
    <w:rPr>
      <w:rFonts w:ascii="Arial" w:eastAsia="Times New Roman" w:hAnsi="Arial" w:cs="Arial"/>
      <w:vanish/>
      <w:sz w:val="16"/>
      <w:szCs w:val="16"/>
      <w:lang w:eastAsia="ru-RU"/>
    </w:rPr>
  </w:style>
  <w:style w:type="character" w:customStyle="1" w:styleId="50">
    <w:name w:val="Заголовок 5 Знак"/>
    <w:basedOn w:val="a0"/>
    <w:link w:val="5"/>
    <w:rsid w:val="001F2EBB"/>
    <w:rPr>
      <w:rFonts w:ascii="Times New Roman" w:eastAsia="Times New Roman" w:hAnsi="Times New Roman" w:cs="Times New Roman"/>
      <w:b/>
      <w:sz w:val="28"/>
      <w:szCs w:val="20"/>
      <w:lang w:eastAsia="ru-RU"/>
    </w:rPr>
  </w:style>
  <w:style w:type="numbering" w:customStyle="1" w:styleId="11">
    <w:name w:val="Нет списка1"/>
    <w:next w:val="a2"/>
    <w:uiPriority w:val="99"/>
    <w:semiHidden/>
    <w:rsid w:val="001F2EBB"/>
  </w:style>
  <w:style w:type="paragraph" w:customStyle="1" w:styleId="af">
    <w:basedOn w:val="a"/>
    <w:next w:val="af0"/>
    <w:qFormat/>
    <w:rsid w:val="001F2EBB"/>
    <w:pPr>
      <w:jc w:val="center"/>
    </w:pPr>
    <w:rPr>
      <w:sz w:val="28"/>
      <w:szCs w:val="20"/>
    </w:rPr>
  </w:style>
  <w:style w:type="paragraph" w:customStyle="1" w:styleId="-2">
    <w:name w:val="Основной-2"/>
    <w:rsid w:val="001F2EBB"/>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1">
    <w:name w:val="Body Text"/>
    <w:basedOn w:val="a"/>
    <w:link w:val="af2"/>
    <w:rsid w:val="001F2EBB"/>
    <w:pPr>
      <w:jc w:val="both"/>
    </w:pPr>
    <w:rPr>
      <w:sz w:val="28"/>
      <w:szCs w:val="20"/>
    </w:rPr>
  </w:style>
  <w:style w:type="character" w:customStyle="1" w:styleId="af2">
    <w:name w:val="Основной текст Знак"/>
    <w:basedOn w:val="a0"/>
    <w:link w:val="af1"/>
    <w:rsid w:val="001F2EBB"/>
    <w:rPr>
      <w:rFonts w:ascii="Times New Roman" w:eastAsia="Times New Roman" w:hAnsi="Times New Roman" w:cs="Times New Roman"/>
      <w:sz w:val="28"/>
      <w:szCs w:val="20"/>
      <w:lang w:eastAsia="ru-RU"/>
    </w:rPr>
  </w:style>
  <w:style w:type="paragraph" w:styleId="21">
    <w:name w:val="Body Text Indent 2"/>
    <w:basedOn w:val="a"/>
    <w:link w:val="22"/>
    <w:rsid w:val="001F2EBB"/>
    <w:pPr>
      <w:ind w:firstLine="1080"/>
      <w:jc w:val="both"/>
    </w:pPr>
  </w:style>
  <w:style w:type="character" w:customStyle="1" w:styleId="22">
    <w:name w:val="Основной текст с отступом 2 Знак"/>
    <w:basedOn w:val="a0"/>
    <w:link w:val="21"/>
    <w:rsid w:val="001F2EBB"/>
    <w:rPr>
      <w:rFonts w:ascii="Times New Roman" w:eastAsia="Times New Roman" w:hAnsi="Times New Roman" w:cs="Times New Roman"/>
      <w:sz w:val="24"/>
      <w:szCs w:val="24"/>
      <w:lang w:eastAsia="ru-RU"/>
    </w:rPr>
  </w:style>
  <w:style w:type="paragraph" w:styleId="3">
    <w:name w:val="Body Text Indent 3"/>
    <w:basedOn w:val="a"/>
    <w:link w:val="30"/>
    <w:rsid w:val="001F2EBB"/>
    <w:pPr>
      <w:ind w:firstLine="426"/>
      <w:jc w:val="both"/>
    </w:pPr>
    <w:rPr>
      <w:b/>
      <w:sz w:val="28"/>
      <w:szCs w:val="20"/>
    </w:rPr>
  </w:style>
  <w:style w:type="character" w:customStyle="1" w:styleId="30">
    <w:name w:val="Основной текст с отступом 3 Знак"/>
    <w:basedOn w:val="a0"/>
    <w:link w:val="3"/>
    <w:rsid w:val="001F2EBB"/>
    <w:rPr>
      <w:rFonts w:ascii="Times New Roman" w:eastAsia="Times New Roman" w:hAnsi="Times New Roman" w:cs="Times New Roman"/>
      <w:b/>
      <w:sz w:val="28"/>
      <w:szCs w:val="20"/>
      <w:lang w:eastAsia="ru-RU"/>
    </w:rPr>
  </w:style>
  <w:style w:type="paragraph" w:customStyle="1" w:styleId="Iauiue">
    <w:name w:val="Iau?iue"/>
    <w:rsid w:val="001F2EBB"/>
    <w:pPr>
      <w:widowControl w:val="0"/>
      <w:spacing w:after="0" w:line="240" w:lineRule="auto"/>
    </w:pPr>
    <w:rPr>
      <w:rFonts w:ascii="Times New Roman" w:eastAsia="Times New Roman" w:hAnsi="Times New Roman" w:cs="Times New Roman"/>
      <w:sz w:val="20"/>
      <w:szCs w:val="20"/>
      <w:lang w:eastAsia="ru-RU"/>
    </w:rPr>
  </w:style>
  <w:style w:type="character" w:customStyle="1" w:styleId="s0">
    <w:name w:val="s0"/>
    <w:basedOn w:val="a0"/>
    <w:rsid w:val="001F2EBB"/>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2">
    <w:name w:val="Обычный1"/>
    <w:rsid w:val="001F2EBB"/>
    <w:pPr>
      <w:spacing w:after="0" w:line="240" w:lineRule="auto"/>
      <w:jc w:val="center"/>
    </w:pPr>
    <w:rPr>
      <w:rFonts w:ascii="Times New Roman" w:eastAsia="Times New Roman" w:hAnsi="Times New Roman" w:cs="Times New Roman"/>
      <w:snapToGrid w:val="0"/>
      <w:sz w:val="28"/>
      <w:szCs w:val="20"/>
      <w:lang w:eastAsia="ru-RU"/>
    </w:rPr>
  </w:style>
  <w:style w:type="table" w:styleId="af3">
    <w:name w:val="Table Grid"/>
    <w:basedOn w:val="a1"/>
    <w:rsid w:val="001F2EB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semiHidden/>
    <w:rsid w:val="001F2EBB"/>
    <w:rPr>
      <w:rFonts w:ascii="Tahoma" w:hAnsi="Tahoma" w:cs="Tahoma"/>
      <w:sz w:val="16"/>
      <w:szCs w:val="16"/>
    </w:rPr>
  </w:style>
  <w:style w:type="character" w:customStyle="1" w:styleId="af5">
    <w:name w:val="Текст выноски Знак"/>
    <w:basedOn w:val="a0"/>
    <w:link w:val="af4"/>
    <w:semiHidden/>
    <w:rsid w:val="001F2EBB"/>
    <w:rPr>
      <w:rFonts w:ascii="Tahoma" w:eastAsia="Times New Roman" w:hAnsi="Tahoma" w:cs="Tahoma"/>
      <w:sz w:val="16"/>
      <w:szCs w:val="16"/>
      <w:lang w:eastAsia="ru-RU"/>
    </w:rPr>
  </w:style>
  <w:style w:type="character" w:styleId="af6">
    <w:name w:val="line number"/>
    <w:basedOn w:val="a0"/>
    <w:rsid w:val="001F2EBB"/>
  </w:style>
  <w:style w:type="paragraph" w:styleId="af7">
    <w:name w:val="No Spacing"/>
    <w:link w:val="af8"/>
    <w:qFormat/>
    <w:rsid w:val="001F2EBB"/>
    <w:pPr>
      <w:spacing w:after="0" w:line="240" w:lineRule="auto"/>
    </w:pPr>
    <w:rPr>
      <w:rFonts w:ascii="Calibri" w:eastAsia="Calibri" w:hAnsi="Calibri" w:cs="Times New Roman"/>
    </w:rPr>
  </w:style>
  <w:style w:type="character" w:customStyle="1" w:styleId="af8">
    <w:name w:val="Без интервала Знак"/>
    <w:link w:val="af7"/>
    <w:locked/>
    <w:rsid w:val="001F2EBB"/>
    <w:rPr>
      <w:rFonts w:ascii="Calibri" w:eastAsia="Calibri" w:hAnsi="Calibri" w:cs="Times New Roman"/>
    </w:rPr>
  </w:style>
  <w:style w:type="paragraph" w:styleId="af0">
    <w:name w:val="Title"/>
    <w:basedOn w:val="a"/>
    <w:next w:val="a"/>
    <w:link w:val="af9"/>
    <w:uiPriority w:val="10"/>
    <w:qFormat/>
    <w:rsid w:val="001F2EBB"/>
    <w:pPr>
      <w:contextualSpacing/>
    </w:pPr>
    <w:rPr>
      <w:rFonts w:asciiTheme="majorHAnsi" w:eastAsiaTheme="majorEastAsia" w:hAnsiTheme="majorHAnsi" w:cstheme="majorBidi"/>
      <w:spacing w:val="-10"/>
      <w:kern w:val="28"/>
      <w:sz w:val="56"/>
      <w:szCs w:val="56"/>
    </w:rPr>
  </w:style>
  <w:style w:type="character" w:customStyle="1" w:styleId="af9">
    <w:name w:val="Заголовок Знак"/>
    <w:basedOn w:val="a0"/>
    <w:link w:val="af0"/>
    <w:uiPriority w:val="10"/>
    <w:rsid w:val="001F2EBB"/>
    <w:rPr>
      <w:rFonts w:asciiTheme="majorHAnsi" w:eastAsiaTheme="majorEastAsia" w:hAnsiTheme="majorHAnsi" w:cstheme="majorBidi"/>
      <w:spacing w:val="-10"/>
      <w:kern w:val="28"/>
      <w:sz w:val="56"/>
      <w:szCs w:val="56"/>
      <w:lang w:eastAsia="ru-RU"/>
    </w:rPr>
  </w:style>
  <w:style w:type="character" w:customStyle="1" w:styleId="y2iqfc">
    <w:name w:val="y2iqfc"/>
    <w:basedOn w:val="a0"/>
    <w:rsid w:val="00407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6170">
      <w:bodyDiv w:val="1"/>
      <w:marLeft w:val="0"/>
      <w:marRight w:val="0"/>
      <w:marTop w:val="0"/>
      <w:marBottom w:val="0"/>
      <w:divBdr>
        <w:top w:val="none" w:sz="0" w:space="0" w:color="auto"/>
        <w:left w:val="none" w:sz="0" w:space="0" w:color="auto"/>
        <w:bottom w:val="none" w:sz="0" w:space="0" w:color="auto"/>
        <w:right w:val="none" w:sz="0" w:space="0" w:color="auto"/>
      </w:divBdr>
    </w:div>
    <w:div w:id="17632044">
      <w:bodyDiv w:val="1"/>
      <w:marLeft w:val="0"/>
      <w:marRight w:val="0"/>
      <w:marTop w:val="0"/>
      <w:marBottom w:val="0"/>
      <w:divBdr>
        <w:top w:val="none" w:sz="0" w:space="0" w:color="auto"/>
        <w:left w:val="none" w:sz="0" w:space="0" w:color="auto"/>
        <w:bottom w:val="none" w:sz="0" w:space="0" w:color="auto"/>
        <w:right w:val="none" w:sz="0" w:space="0" w:color="auto"/>
      </w:divBdr>
    </w:div>
    <w:div w:id="44528788">
      <w:bodyDiv w:val="1"/>
      <w:marLeft w:val="0"/>
      <w:marRight w:val="0"/>
      <w:marTop w:val="0"/>
      <w:marBottom w:val="0"/>
      <w:divBdr>
        <w:top w:val="none" w:sz="0" w:space="0" w:color="auto"/>
        <w:left w:val="none" w:sz="0" w:space="0" w:color="auto"/>
        <w:bottom w:val="none" w:sz="0" w:space="0" w:color="auto"/>
        <w:right w:val="none" w:sz="0" w:space="0" w:color="auto"/>
      </w:divBdr>
    </w:div>
    <w:div w:id="68043559">
      <w:bodyDiv w:val="1"/>
      <w:marLeft w:val="0"/>
      <w:marRight w:val="0"/>
      <w:marTop w:val="0"/>
      <w:marBottom w:val="0"/>
      <w:divBdr>
        <w:top w:val="none" w:sz="0" w:space="0" w:color="auto"/>
        <w:left w:val="none" w:sz="0" w:space="0" w:color="auto"/>
        <w:bottom w:val="none" w:sz="0" w:space="0" w:color="auto"/>
        <w:right w:val="none" w:sz="0" w:space="0" w:color="auto"/>
      </w:divBdr>
    </w:div>
    <w:div w:id="90509421">
      <w:bodyDiv w:val="1"/>
      <w:marLeft w:val="0"/>
      <w:marRight w:val="0"/>
      <w:marTop w:val="0"/>
      <w:marBottom w:val="0"/>
      <w:divBdr>
        <w:top w:val="none" w:sz="0" w:space="0" w:color="auto"/>
        <w:left w:val="none" w:sz="0" w:space="0" w:color="auto"/>
        <w:bottom w:val="none" w:sz="0" w:space="0" w:color="auto"/>
        <w:right w:val="none" w:sz="0" w:space="0" w:color="auto"/>
      </w:divBdr>
      <w:divsChild>
        <w:div w:id="1868132677">
          <w:marLeft w:val="0"/>
          <w:marRight w:val="0"/>
          <w:marTop w:val="0"/>
          <w:marBottom w:val="0"/>
          <w:divBdr>
            <w:top w:val="none" w:sz="0" w:space="0" w:color="auto"/>
            <w:left w:val="none" w:sz="0" w:space="0" w:color="auto"/>
            <w:bottom w:val="none" w:sz="0" w:space="0" w:color="auto"/>
            <w:right w:val="none" w:sz="0" w:space="0" w:color="auto"/>
          </w:divBdr>
          <w:divsChild>
            <w:div w:id="209925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53034501">
      <w:bodyDiv w:val="1"/>
      <w:marLeft w:val="0"/>
      <w:marRight w:val="0"/>
      <w:marTop w:val="0"/>
      <w:marBottom w:val="0"/>
      <w:divBdr>
        <w:top w:val="none" w:sz="0" w:space="0" w:color="auto"/>
        <w:left w:val="none" w:sz="0" w:space="0" w:color="auto"/>
        <w:bottom w:val="none" w:sz="0" w:space="0" w:color="auto"/>
        <w:right w:val="none" w:sz="0" w:space="0" w:color="auto"/>
      </w:divBdr>
    </w:div>
    <w:div w:id="200753378">
      <w:bodyDiv w:val="1"/>
      <w:marLeft w:val="0"/>
      <w:marRight w:val="0"/>
      <w:marTop w:val="0"/>
      <w:marBottom w:val="0"/>
      <w:divBdr>
        <w:top w:val="none" w:sz="0" w:space="0" w:color="auto"/>
        <w:left w:val="none" w:sz="0" w:space="0" w:color="auto"/>
        <w:bottom w:val="none" w:sz="0" w:space="0" w:color="auto"/>
        <w:right w:val="none" w:sz="0" w:space="0" w:color="auto"/>
      </w:divBdr>
    </w:div>
    <w:div w:id="207380721">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27234462">
      <w:bodyDiv w:val="1"/>
      <w:marLeft w:val="0"/>
      <w:marRight w:val="0"/>
      <w:marTop w:val="0"/>
      <w:marBottom w:val="0"/>
      <w:divBdr>
        <w:top w:val="none" w:sz="0" w:space="0" w:color="auto"/>
        <w:left w:val="none" w:sz="0" w:space="0" w:color="auto"/>
        <w:bottom w:val="none" w:sz="0" w:space="0" w:color="auto"/>
        <w:right w:val="none" w:sz="0" w:space="0" w:color="auto"/>
      </w:divBdr>
      <w:divsChild>
        <w:div w:id="1138765621">
          <w:marLeft w:val="0"/>
          <w:marRight w:val="0"/>
          <w:marTop w:val="0"/>
          <w:marBottom w:val="0"/>
          <w:divBdr>
            <w:top w:val="none" w:sz="0" w:space="0" w:color="auto"/>
            <w:left w:val="none" w:sz="0" w:space="0" w:color="auto"/>
            <w:bottom w:val="none" w:sz="0" w:space="0" w:color="auto"/>
            <w:right w:val="none" w:sz="0" w:space="0" w:color="auto"/>
          </w:divBdr>
          <w:divsChild>
            <w:div w:id="889920409">
              <w:marLeft w:val="0"/>
              <w:marRight w:val="0"/>
              <w:marTop w:val="0"/>
              <w:marBottom w:val="0"/>
              <w:divBdr>
                <w:top w:val="none" w:sz="0" w:space="0" w:color="auto"/>
                <w:left w:val="none" w:sz="0" w:space="0" w:color="auto"/>
                <w:bottom w:val="none" w:sz="0" w:space="0" w:color="auto"/>
                <w:right w:val="none" w:sz="0" w:space="0" w:color="auto"/>
              </w:divBdr>
            </w:div>
          </w:divsChild>
        </w:div>
        <w:div w:id="1139179469">
          <w:marLeft w:val="0"/>
          <w:marRight w:val="0"/>
          <w:marTop w:val="0"/>
          <w:marBottom w:val="0"/>
          <w:divBdr>
            <w:top w:val="none" w:sz="0" w:space="0" w:color="auto"/>
            <w:left w:val="none" w:sz="0" w:space="0" w:color="auto"/>
            <w:bottom w:val="none" w:sz="0" w:space="0" w:color="auto"/>
            <w:right w:val="none" w:sz="0" w:space="0" w:color="auto"/>
          </w:divBdr>
          <w:divsChild>
            <w:div w:id="67156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28393">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5338267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372850707">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48402697">
      <w:bodyDiv w:val="1"/>
      <w:marLeft w:val="0"/>
      <w:marRight w:val="0"/>
      <w:marTop w:val="0"/>
      <w:marBottom w:val="0"/>
      <w:divBdr>
        <w:top w:val="none" w:sz="0" w:space="0" w:color="auto"/>
        <w:left w:val="none" w:sz="0" w:space="0" w:color="auto"/>
        <w:bottom w:val="none" w:sz="0" w:space="0" w:color="auto"/>
        <w:right w:val="none" w:sz="0" w:space="0" w:color="auto"/>
      </w:divBdr>
    </w:div>
    <w:div w:id="462775527">
      <w:bodyDiv w:val="1"/>
      <w:marLeft w:val="0"/>
      <w:marRight w:val="0"/>
      <w:marTop w:val="0"/>
      <w:marBottom w:val="0"/>
      <w:divBdr>
        <w:top w:val="none" w:sz="0" w:space="0" w:color="auto"/>
        <w:left w:val="none" w:sz="0" w:space="0" w:color="auto"/>
        <w:bottom w:val="none" w:sz="0" w:space="0" w:color="auto"/>
        <w:right w:val="none" w:sz="0" w:space="0" w:color="auto"/>
      </w:divBdr>
    </w:div>
    <w:div w:id="557667009">
      <w:bodyDiv w:val="1"/>
      <w:marLeft w:val="0"/>
      <w:marRight w:val="0"/>
      <w:marTop w:val="0"/>
      <w:marBottom w:val="0"/>
      <w:divBdr>
        <w:top w:val="none" w:sz="0" w:space="0" w:color="auto"/>
        <w:left w:val="none" w:sz="0" w:space="0" w:color="auto"/>
        <w:bottom w:val="none" w:sz="0" w:space="0" w:color="auto"/>
        <w:right w:val="none" w:sz="0" w:space="0" w:color="auto"/>
      </w:divBdr>
    </w:div>
    <w:div w:id="580649685">
      <w:bodyDiv w:val="1"/>
      <w:marLeft w:val="0"/>
      <w:marRight w:val="0"/>
      <w:marTop w:val="0"/>
      <w:marBottom w:val="0"/>
      <w:divBdr>
        <w:top w:val="none" w:sz="0" w:space="0" w:color="auto"/>
        <w:left w:val="none" w:sz="0" w:space="0" w:color="auto"/>
        <w:bottom w:val="none" w:sz="0" w:space="0" w:color="auto"/>
        <w:right w:val="none" w:sz="0" w:space="0" w:color="auto"/>
      </w:divBdr>
    </w:div>
    <w:div w:id="587730949">
      <w:bodyDiv w:val="1"/>
      <w:marLeft w:val="0"/>
      <w:marRight w:val="0"/>
      <w:marTop w:val="0"/>
      <w:marBottom w:val="0"/>
      <w:divBdr>
        <w:top w:val="none" w:sz="0" w:space="0" w:color="auto"/>
        <w:left w:val="none" w:sz="0" w:space="0" w:color="auto"/>
        <w:bottom w:val="none" w:sz="0" w:space="0" w:color="auto"/>
        <w:right w:val="none" w:sz="0" w:space="0" w:color="auto"/>
      </w:divBdr>
    </w:div>
    <w:div w:id="623804278">
      <w:bodyDiv w:val="1"/>
      <w:marLeft w:val="0"/>
      <w:marRight w:val="0"/>
      <w:marTop w:val="0"/>
      <w:marBottom w:val="0"/>
      <w:divBdr>
        <w:top w:val="none" w:sz="0" w:space="0" w:color="auto"/>
        <w:left w:val="none" w:sz="0" w:space="0" w:color="auto"/>
        <w:bottom w:val="none" w:sz="0" w:space="0" w:color="auto"/>
        <w:right w:val="none" w:sz="0" w:space="0" w:color="auto"/>
      </w:divBdr>
    </w:div>
    <w:div w:id="626737802">
      <w:bodyDiv w:val="1"/>
      <w:marLeft w:val="0"/>
      <w:marRight w:val="0"/>
      <w:marTop w:val="0"/>
      <w:marBottom w:val="0"/>
      <w:divBdr>
        <w:top w:val="none" w:sz="0" w:space="0" w:color="auto"/>
        <w:left w:val="none" w:sz="0" w:space="0" w:color="auto"/>
        <w:bottom w:val="none" w:sz="0" w:space="0" w:color="auto"/>
        <w:right w:val="none" w:sz="0" w:space="0" w:color="auto"/>
      </w:divBdr>
    </w:div>
    <w:div w:id="647561693">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660473290">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31387506">
      <w:bodyDiv w:val="1"/>
      <w:marLeft w:val="0"/>
      <w:marRight w:val="0"/>
      <w:marTop w:val="0"/>
      <w:marBottom w:val="0"/>
      <w:divBdr>
        <w:top w:val="none" w:sz="0" w:space="0" w:color="auto"/>
        <w:left w:val="none" w:sz="0" w:space="0" w:color="auto"/>
        <w:bottom w:val="none" w:sz="0" w:space="0" w:color="auto"/>
        <w:right w:val="none" w:sz="0" w:space="0" w:color="auto"/>
      </w:divBdr>
    </w:div>
    <w:div w:id="737244055">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17915544">
      <w:bodyDiv w:val="1"/>
      <w:marLeft w:val="0"/>
      <w:marRight w:val="0"/>
      <w:marTop w:val="0"/>
      <w:marBottom w:val="0"/>
      <w:divBdr>
        <w:top w:val="none" w:sz="0" w:space="0" w:color="auto"/>
        <w:left w:val="none" w:sz="0" w:space="0" w:color="auto"/>
        <w:bottom w:val="none" w:sz="0" w:space="0" w:color="auto"/>
        <w:right w:val="none" w:sz="0" w:space="0" w:color="auto"/>
      </w:divBdr>
      <w:divsChild>
        <w:div w:id="1629359914">
          <w:marLeft w:val="0"/>
          <w:marRight w:val="0"/>
          <w:marTop w:val="0"/>
          <w:marBottom w:val="0"/>
          <w:divBdr>
            <w:top w:val="none" w:sz="0" w:space="0" w:color="auto"/>
            <w:left w:val="none" w:sz="0" w:space="0" w:color="auto"/>
            <w:bottom w:val="none" w:sz="0" w:space="0" w:color="auto"/>
            <w:right w:val="none" w:sz="0" w:space="0" w:color="auto"/>
          </w:divBdr>
          <w:divsChild>
            <w:div w:id="2146239160">
              <w:marLeft w:val="0"/>
              <w:marRight w:val="0"/>
              <w:marTop w:val="0"/>
              <w:marBottom w:val="0"/>
              <w:divBdr>
                <w:top w:val="none" w:sz="0" w:space="0" w:color="auto"/>
                <w:left w:val="none" w:sz="0" w:space="0" w:color="auto"/>
                <w:bottom w:val="none" w:sz="0" w:space="0" w:color="auto"/>
                <w:right w:val="none" w:sz="0" w:space="0" w:color="auto"/>
              </w:divBdr>
            </w:div>
          </w:divsChild>
        </w:div>
        <w:div w:id="1134836965">
          <w:marLeft w:val="0"/>
          <w:marRight w:val="0"/>
          <w:marTop w:val="0"/>
          <w:marBottom w:val="0"/>
          <w:divBdr>
            <w:top w:val="none" w:sz="0" w:space="0" w:color="auto"/>
            <w:left w:val="none" w:sz="0" w:space="0" w:color="auto"/>
            <w:bottom w:val="none" w:sz="0" w:space="0" w:color="auto"/>
            <w:right w:val="none" w:sz="0" w:space="0" w:color="auto"/>
          </w:divBdr>
          <w:divsChild>
            <w:div w:id="113510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41112686">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1973373">
      <w:bodyDiv w:val="1"/>
      <w:marLeft w:val="0"/>
      <w:marRight w:val="0"/>
      <w:marTop w:val="0"/>
      <w:marBottom w:val="0"/>
      <w:divBdr>
        <w:top w:val="none" w:sz="0" w:space="0" w:color="auto"/>
        <w:left w:val="none" w:sz="0" w:space="0" w:color="auto"/>
        <w:bottom w:val="none" w:sz="0" w:space="0" w:color="auto"/>
        <w:right w:val="none" w:sz="0" w:space="0" w:color="auto"/>
      </w:divBdr>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053427019">
      <w:bodyDiv w:val="1"/>
      <w:marLeft w:val="0"/>
      <w:marRight w:val="0"/>
      <w:marTop w:val="0"/>
      <w:marBottom w:val="0"/>
      <w:divBdr>
        <w:top w:val="none" w:sz="0" w:space="0" w:color="auto"/>
        <w:left w:val="none" w:sz="0" w:space="0" w:color="auto"/>
        <w:bottom w:val="none" w:sz="0" w:space="0" w:color="auto"/>
        <w:right w:val="none" w:sz="0" w:space="0" w:color="auto"/>
      </w:divBdr>
    </w:div>
    <w:div w:id="1089931924">
      <w:bodyDiv w:val="1"/>
      <w:marLeft w:val="0"/>
      <w:marRight w:val="0"/>
      <w:marTop w:val="0"/>
      <w:marBottom w:val="0"/>
      <w:divBdr>
        <w:top w:val="none" w:sz="0" w:space="0" w:color="auto"/>
        <w:left w:val="none" w:sz="0" w:space="0" w:color="auto"/>
        <w:bottom w:val="none" w:sz="0" w:space="0" w:color="auto"/>
        <w:right w:val="none" w:sz="0" w:space="0" w:color="auto"/>
      </w:divBdr>
    </w:div>
    <w:div w:id="1149983507">
      <w:bodyDiv w:val="1"/>
      <w:marLeft w:val="0"/>
      <w:marRight w:val="0"/>
      <w:marTop w:val="0"/>
      <w:marBottom w:val="0"/>
      <w:divBdr>
        <w:top w:val="none" w:sz="0" w:space="0" w:color="auto"/>
        <w:left w:val="none" w:sz="0" w:space="0" w:color="auto"/>
        <w:bottom w:val="none" w:sz="0" w:space="0" w:color="auto"/>
        <w:right w:val="none" w:sz="0" w:space="0" w:color="auto"/>
      </w:divBdr>
    </w:div>
    <w:div w:id="1178035234">
      <w:bodyDiv w:val="1"/>
      <w:marLeft w:val="0"/>
      <w:marRight w:val="0"/>
      <w:marTop w:val="0"/>
      <w:marBottom w:val="0"/>
      <w:divBdr>
        <w:top w:val="none" w:sz="0" w:space="0" w:color="auto"/>
        <w:left w:val="none" w:sz="0" w:space="0" w:color="auto"/>
        <w:bottom w:val="none" w:sz="0" w:space="0" w:color="auto"/>
        <w:right w:val="none" w:sz="0" w:space="0" w:color="auto"/>
      </w:divBdr>
    </w:div>
    <w:div w:id="1180851065">
      <w:bodyDiv w:val="1"/>
      <w:marLeft w:val="0"/>
      <w:marRight w:val="0"/>
      <w:marTop w:val="0"/>
      <w:marBottom w:val="0"/>
      <w:divBdr>
        <w:top w:val="none" w:sz="0" w:space="0" w:color="auto"/>
        <w:left w:val="none" w:sz="0" w:space="0" w:color="auto"/>
        <w:bottom w:val="none" w:sz="0" w:space="0" w:color="auto"/>
        <w:right w:val="none" w:sz="0" w:space="0" w:color="auto"/>
      </w:divBdr>
    </w:div>
    <w:div w:id="1182282409">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10987169">
      <w:bodyDiv w:val="1"/>
      <w:marLeft w:val="0"/>
      <w:marRight w:val="0"/>
      <w:marTop w:val="0"/>
      <w:marBottom w:val="0"/>
      <w:divBdr>
        <w:top w:val="none" w:sz="0" w:space="0" w:color="auto"/>
        <w:left w:val="none" w:sz="0" w:space="0" w:color="auto"/>
        <w:bottom w:val="none" w:sz="0" w:space="0" w:color="auto"/>
        <w:right w:val="none" w:sz="0" w:space="0" w:color="auto"/>
      </w:divBdr>
    </w:div>
    <w:div w:id="1349021980">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379165118">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56678030">
      <w:bodyDiv w:val="1"/>
      <w:marLeft w:val="0"/>
      <w:marRight w:val="0"/>
      <w:marTop w:val="0"/>
      <w:marBottom w:val="0"/>
      <w:divBdr>
        <w:top w:val="none" w:sz="0" w:space="0" w:color="auto"/>
        <w:left w:val="none" w:sz="0" w:space="0" w:color="auto"/>
        <w:bottom w:val="none" w:sz="0" w:space="0" w:color="auto"/>
        <w:right w:val="none" w:sz="0" w:space="0" w:color="auto"/>
      </w:divBdr>
    </w:div>
    <w:div w:id="1500585479">
      <w:bodyDiv w:val="1"/>
      <w:marLeft w:val="0"/>
      <w:marRight w:val="0"/>
      <w:marTop w:val="0"/>
      <w:marBottom w:val="0"/>
      <w:divBdr>
        <w:top w:val="none" w:sz="0" w:space="0" w:color="auto"/>
        <w:left w:val="none" w:sz="0" w:space="0" w:color="auto"/>
        <w:bottom w:val="none" w:sz="0" w:space="0" w:color="auto"/>
        <w:right w:val="none" w:sz="0" w:space="0" w:color="auto"/>
      </w:divBdr>
      <w:divsChild>
        <w:div w:id="32506693">
          <w:marLeft w:val="0"/>
          <w:marRight w:val="0"/>
          <w:marTop w:val="0"/>
          <w:marBottom w:val="0"/>
          <w:divBdr>
            <w:top w:val="none" w:sz="0" w:space="0" w:color="auto"/>
            <w:left w:val="none" w:sz="0" w:space="0" w:color="auto"/>
            <w:bottom w:val="none" w:sz="0" w:space="0" w:color="auto"/>
            <w:right w:val="none" w:sz="0" w:space="0" w:color="auto"/>
          </w:divBdr>
          <w:divsChild>
            <w:div w:id="1770394512">
              <w:marLeft w:val="0"/>
              <w:marRight w:val="0"/>
              <w:marTop w:val="0"/>
              <w:marBottom w:val="0"/>
              <w:divBdr>
                <w:top w:val="none" w:sz="0" w:space="0" w:color="auto"/>
                <w:left w:val="none" w:sz="0" w:space="0" w:color="auto"/>
                <w:bottom w:val="none" w:sz="0" w:space="0" w:color="auto"/>
                <w:right w:val="none" w:sz="0" w:space="0" w:color="auto"/>
              </w:divBdr>
            </w:div>
          </w:divsChild>
        </w:div>
        <w:div w:id="1954168326">
          <w:marLeft w:val="0"/>
          <w:marRight w:val="0"/>
          <w:marTop w:val="0"/>
          <w:marBottom w:val="0"/>
          <w:divBdr>
            <w:top w:val="none" w:sz="0" w:space="0" w:color="auto"/>
            <w:left w:val="none" w:sz="0" w:space="0" w:color="auto"/>
            <w:bottom w:val="none" w:sz="0" w:space="0" w:color="auto"/>
            <w:right w:val="none" w:sz="0" w:space="0" w:color="auto"/>
          </w:divBdr>
          <w:divsChild>
            <w:div w:id="362480269">
              <w:marLeft w:val="0"/>
              <w:marRight w:val="0"/>
              <w:marTop w:val="0"/>
              <w:marBottom w:val="0"/>
              <w:divBdr>
                <w:top w:val="none" w:sz="0" w:space="0" w:color="auto"/>
                <w:left w:val="none" w:sz="0" w:space="0" w:color="auto"/>
                <w:bottom w:val="none" w:sz="0" w:space="0" w:color="auto"/>
                <w:right w:val="none" w:sz="0" w:space="0" w:color="auto"/>
              </w:divBdr>
            </w:div>
          </w:divsChild>
        </w:div>
        <w:div w:id="1570574789">
          <w:marLeft w:val="0"/>
          <w:marRight w:val="0"/>
          <w:marTop w:val="0"/>
          <w:marBottom w:val="0"/>
          <w:divBdr>
            <w:top w:val="none" w:sz="0" w:space="0" w:color="auto"/>
            <w:left w:val="none" w:sz="0" w:space="0" w:color="auto"/>
            <w:bottom w:val="none" w:sz="0" w:space="0" w:color="auto"/>
            <w:right w:val="none" w:sz="0" w:space="0" w:color="auto"/>
          </w:divBdr>
          <w:divsChild>
            <w:div w:id="1530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38021">
      <w:bodyDiv w:val="1"/>
      <w:marLeft w:val="0"/>
      <w:marRight w:val="0"/>
      <w:marTop w:val="0"/>
      <w:marBottom w:val="0"/>
      <w:divBdr>
        <w:top w:val="none" w:sz="0" w:space="0" w:color="auto"/>
        <w:left w:val="none" w:sz="0" w:space="0" w:color="auto"/>
        <w:bottom w:val="none" w:sz="0" w:space="0" w:color="auto"/>
        <w:right w:val="none" w:sz="0" w:space="0" w:color="auto"/>
      </w:divBdr>
    </w:div>
    <w:div w:id="1513257294">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47764972">
      <w:bodyDiv w:val="1"/>
      <w:marLeft w:val="0"/>
      <w:marRight w:val="0"/>
      <w:marTop w:val="0"/>
      <w:marBottom w:val="0"/>
      <w:divBdr>
        <w:top w:val="none" w:sz="0" w:space="0" w:color="auto"/>
        <w:left w:val="none" w:sz="0" w:space="0" w:color="auto"/>
        <w:bottom w:val="none" w:sz="0" w:space="0" w:color="auto"/>
        <w:right w:val="none" w:sz="0" w:space="0" w:color="auto"/>
      </w:divBdr>
      <w:divsChild>
        <w:div w:id="2078892244">
          <w:marLeft w:val="0"/>
          <w:marRight w:val="0"/>
          <w:marTop w:val="0"/>
          <w:marBottom w:val="0"/>
          <w:divBdr>
            <w:top w:val="none" w:sz="0" w:space="0" w:color="auto"/>
            <w:left w:val="none" w:sz="0" w:space="0" w:color="auto"/>
            <w:bottom w:val="none" w:sz="0" w:space="0" w:color="auto"/>
            <w:right w:val="none" w:sz="0" w:space="0" w:color="auto"/>
          </w:divBdr>
        </w:div>
      </w:divsChild>
    </w:div>
    <w:div w:id="1552377370">
      <w:bodyDiv w:val="1"/>
      <w:marLeft w:val="0"/>
      <w:marRight w:val="0"/>
      <w:marTop w:val="0"/>
      <w:marBottom w:val="0"/>
      <w:divBdr>
        <w:top w:val="none" w:sz="0" w:space="0" w:color="auto"/>
        <w:left w:val="none" w:sz="0" w:space="0" w:color="auto"/>
        <w:bottom w:val="none" w:sz="0" w:space="0" w:color="auto"/>
        <w:right w:val="none" w:sz="0" w:space="0" w:color="auto"/>
      </w:divBdr>
    </w:div>
    <w:div w:id="1555852557">
      <w:bodyDiv w:val="1"/>
      <w:marLeft w:val="0"/>
      <w:marRight w:val="0"/>
      <w:marTop w:val="0"/>
      <w:marBottom w:val="0"/>
      <w:divBdr>
        <w:top w:val="none" w:sz="0" w:space="0" w:color="auto"/>
        <w:left w:val="none" w:sz="0" w:space="0" w:color="auto"/>
        <w:bottom w:val="none" w:sz="0" w:space="0" w:color="auto"/>
        <w:right w:val="none" w:sz="0" w:space="0" w:color="auto"/>
      </w:divBdr>
    </w:div>
    <w:div w:id="1627740471">
      <w:bodyDiv w:val="1"/>
      <w:marLeft w:val="0"/>
      <w:marRight w:val="0"/>
      <w:marTop w:val="0"/>
      <w:marBottom w:val="0"/>
      <w:divBdr>
        <w:top w:val="none" w:sz="0" w:space="0" w:color="auto"/>
        <w:left w:val="none" w:sz="0" w:space="0" w:color="auto"/>
        <w:bottom w:val="none" w:sz="0" w:space="0" w:color="auto"/>
        <w:right w:val="none" w:sz="0" w:space="0" w:color="auto"/>
      </w:divBdr>
    </w:div>
    <w:div w:id="1639142438">
      <w:bodyDiv w:val="1"/>
      <w:marLeft w:val="0"/>
      <w:marRight w:val="0"/>
      <w:marTop w:val="0"/>
      <w:marBottom w:val="0"/>
      <w:divBdr>
        <w:top w:val="none" w:sz="0" w:space="0" w:color="auto"/>
        <w:left w:val="none" w:sz="0" w:space="0" w:color="auto"/>
        <w:bottom w:val="none" w:sz="0" w:space="0" w:color="auto"/>
        <w:right w:val="none" w:sz="0" w:space="0" w:color="auto"/>
      </w:divBdr>
    </w:div>
    <w:div w:id="1690914726">
      <w:bodyDiv w:val="1"/>
      <w:marLeft w:val="0"/>
      <w:marRight w:val="0"/>
      <w:marTop w:val="0"/>
      <w:marBottom w:val="0"/>
      <w:divBdr>
        <w:top w:val="none" w:sz="0" w:space="0" w:color="auto"/>
        <w:left w:val="none" w:sz="0" w:space="0" w:color="auto"/>
        <w:bottom w:val="none" w:sz="0" w:space="0" w:color="auto"/>
        <w:right w:val="none" w:sz="0" w:space="0" w:color="auto"/>
      </w:divBdr>
    </w:div>
    <w:div w:id="1694528833">
      <w:bodyDiv w:val="1"/>
      <w:marLeft w:val="0"/>
      <w:marRight w:val="0"/>
      <w:marTop w:val="0"/>
      <w:marBottom w:val="0"/>
      <w:divBdr>
        <w:top w:val="none" w:sz="0" w:space="0" w:color="auto"/>
        <w:left w:val="none" w:sz="0" w:space="0" w:color="auto"/>
        <w:bottom w:val="none" w:sz="0" w:space="0" w:color="auto"/>
        <w:right w:val="none" w:sz="0" w:space="0" w:color="auto"/>
      </w:divBdr>
    </w:div>
    <w:div w:id="1740399795">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821269669">
      <w:bodyDiv w:val="1"/>
      <w:marLeft w:val="0"/>
      <w:marRight w:val="0"/>
      <w:marTop w:val="0"/>
      <w:marBottom w:val="0"/>
      <w:divBdr>
        <w:top w:val="none" w:sz="0" w:space="0" w:color="auto"/>
        <w:left w:val="none" w:sz="0" w:space="0" w:color="auto"/>
        <w:bottom w:val="none" w:sz="0" w:space="0" w:color="auto"/>
        <w:right w:val="none" w:sz="0" w:space="0" w:color="auto"/>
      </w:divBdr>
    </w:div>
    <w:div w:id="1828592350">
      <w:bodyDiv w:val="1"/>
      <w:marLeft w:val="0"/>
      <w:marRight w:val="0"/>
      <w:marTop w:val="0"/>
      <w:marBottom w:val="0"/>
      <w:divBdr>
        <w:top w:val="none" w:sz="0" w:space="0" w:color="auto"/>
        <w:left w:val="none" w:sz="0" w:space="0" w:color="auto"/>
        <w:bottom w:val="none" w:sz="0" w:space="0" w:color="auto"/>
        <w:right w:val="none" w:sz="0" w:space="0" w:color="auto"/>
      </w:divBdr>
      <w:divsChild>
        <w:div w:id="1665161435">
          <w:marLeft w:val="0"/>
          <w:marRight w:val="0"/>
          <w:marTop w:val="0"/>
          <w:marBottom w:val="0"/>
          <w:divBdr>
            <w:top w:val="none" w:sz="0" w:space="0" w:color="auto"/>
            <w:left w:val="none" w:sz="0" w:space="0" w:color="auto"/>
            <w:bottom w:val="none" w:sz="0" w:space="0" w:color="auto"/>
            <w:right w:val="none" w:sz="0" w:space="0" w:color="auto"/>
          </w:divBdr>
          <w:divsChild>
            <w:div w:id="19323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12494773">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64262823">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 w:id="2002661937">
      <w:bodyDiv w:val="1"/>
      <w:marLeft w:val="0"/>
      <w:marRight w:val="0"/>
      <w:marTop w:val="0"/>
      <w:marBottom w:val="0"/>
      <w:divBdr>
        <w:top w:val="none" w:sz="0" w:space="0" w:color="auto"/>
        <w:left w:val="none" w:sz="0" w:space="0" w:color="auto"/>
        <w:bottom w:val="none" w:sz="0" w:space="0" w:color="auto"/>
        <w:right w:val="none" w:sz="0" w:space="0" w:color="auto"/>
      </w:divBdr>
    </w:div>
    <w:div w:id="2006207893">
      <w:bodyDiv w:val="1"/>
      <w:marLeft w:val="0"/>
      <w:marRight w:val="0"/>
      <w:marTop w:val="0"/>
      <w:marBottom w:val="0"/>
      <w:divBdr>
        <w:top w:val="none" w:sz="0" w:space="0" w:color="auto"/>
        <w:left w:val="none" w:sz="0" w:space="0" w:color="auto"/>
        <w:bottom w:val="none" w:sz="0" w:space="0" w:color="auto"/>
        <w:right w:val="none" w:sz="0" w:space="0" w:color="auto"/>
      </w:divBdr>
    </w:div>
    <w:div w:id="2008362803">
      <w:bodyDiv w:val="1"/>
      <w:marLeft w:val="0"/>
      <w:marRight w:val="0"/>
      <w:marTop w:val="0"/>
      <w:marBottom w:val="0"/>
      <w:divBdr>
        <w:top w:val="none" w:sz="0" w:space="0" w:color="auto"/>
        <w:left w:val="none" w:sz="0" w:space="0" w:color="auto"/>
        <w:bottom w:val="none" w:sz="0" w:space="0" w:color="auto"/>
        <w:right w:val="none" w:sz="0" w:space="0" w:color="auto"/>
      </w:divBdr>
    </w:div>
    <w:div w:id="2022389132">
      <w:bodyDiv w:val="1"/>
      <w:marLeft w:val="0"/>
      <w:marRight w:val="0"/>
      <w:marTop w:val="0"/>
      <w:marBottom w:val="0"/>
      <w:divBdr>
        <w:top w:val="none" w:sz="0" w:space="0" w:color="auto"/>
        <w:left w:val="none" w:sz="0" w:space="0" w:color="auto"/>
        <w:bottom w:val="none" w:sz="0" w:space="0" w:color="auto"/>
        <w:right w:val="none" w:sz="0" w:space="0" w:color="auto"/>
      </w:divBdr>
    </w:div>
    <w:div w:id="2035229089">
      <w:bodyDiv w:val="1"/>
      <w:marLeft w:val="0"/>
      <w:marRight w:val="0"/>
      <w:marTop w:val="0"/>
      <w:marBottom w:val="0"/>
      <w:divBdr>
        <w:top w:val="none" w:sz="0" w:space="0" w:color="auto"/>
        <w:left w:val="none" w:sz="0" w:space="0" w:color="auto"/>
        <w:bottom w:val="none" w:sz="0" w:space="0" w:color="auto"/>
        <w:right w:val="none" w:sz="0" w:space="0" w:color="auto"/>
      </w:divBdr>
    </w:div>
    <w:div w:id="2065251881">
      <w:bodyDiv w:val="1"/>
      <w:marLeft w:val="0"/>
      <w:marRight w:val="0"/>
      <w:marTop w:val="0"/>
      <w:marBottom w:val="0"/>
      <w:divBdr>
        <w:top w:val="none" w:sz="0" w:space="0" w:color="auto"/>
        <w:left w:val="none" w:sz="0" w:space="0" w:color="auto"/>
        <w:bottom w:val="none" w:sz="0" w:space="0" w:color="auto"/>
        <w:right w:val="none" w:sz="0" w:space="0" w:color="auto"/>
      </w:divBdr>
    </w:div>
    <w:div w:id="2084449383">
      <w:bodyDiv w:val="1"/>
      <w:marLeft w:val="0"/>
      <w:marRight w:val="0"/>
      <w:marTop w:val="0"/>
      <w:marBottom w:val="0"/>
      <w:divBdr>
        <w:top w:val="none" w:sz="0" w:space="0" w:color="auto"/>
        <w:left w:val="none" w:sz="0" w:space="0" w:color="auto"/>
        <w:bottom w:val="none" w:sz="0" w:space="0" w:color="auto"/>
        <w:right w:val="none" w:sz="0" w:space="0" w:color="auto"/>
      </w:divBdr>
      <w:divsChild>
        <w:div w:id="783185825">
          <w:marLeft w:val="0"/>
          <w:marRight w:val="0"/>
          <w:marTop w:val="0"/>
          <w:marBottom w:val="0"/>
          <w:divBdr>
            <w:top w:val="none" w:sz="0" w:space="0" w:color="auto"/>
            <w:left w:val="none" w:sz="0" w:space="0" w:color="auto"/>
            <w:bottom w:val="none" w:sz="0" w:space="0" w:color="auto"/>
            <w:right w:val="none" w:sz="0" w:space="0" w:color="auto"/>
          </w:divBdr>
          <w:divsChild>
            <w:div w:id="577595517">
              <w:marLeft w:val="0"/>
              <w:marRight w:val="0"/>
              <w:marTop w:val="0"/>
              <w:marBottom w:val="0"/>
              <w:divBdr>
                <w:top w:val="none" w:sz="0" w:space="0" w:color="auto"/>
                <w:left w:val="none" w:sz="0" w:space="0" w:color="auto"/>
                <w:bottom w:val="none" w:sz="0" w:space="0" w:color="auto"/>
                <w:right w:val="none" w:sz="0" w:space="0" w:color="auto"/>
              </w:divBdr>
            </w:div>
          </w:divsChild>
        </w:div>
        <w:div w:id="638658025">
          <w:marLeft w:val="0"/>
          <w:marRight w:val="0"/>
          <w:marTop w:val="0"/>
          <w:marBottom w:val="0"/>
          <w:divBdr>
            <w:top w:val="none" w:sz="0" w:space="0" w:color="auto"/>
            <w:left w:val="none" w:sz="0" w:space="0" w:color="auto"/>
            <w:bottom w:val="none" w:sz="0" w:space="0" w:color="auto"/>
            <w:right w:val="none" w:sz="0" w:space="0" w:color="auto"/>
          </w:divBdr>
          <w:divsChild>
            <w:div w:id="895969058">
              <w:marLeft w:val="0"/>
              <w:marRight w:val="0"/>
              <w:marTop w:val="0"/>
              <w:marBottom w:val="0"/>
              <w:divBdr>
                <w:top w:val="none" w:sz="0" w:space="0" w:color="auto"/>
                <w:left w:val="none" w:sz="0" w:space="0" w:color="auto"/>
                <w:bottom w:val="none" w:sz="0" w:space="0" w:color="auto"/>
                <w:right w:val="none" w:sz="0" w:space="0" w:color="auto"/>
              </w:divBdr>
              <w:divsChild>
                <w:div w:id="18490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56579">
      <w:bodyDiv w:val="1"/>
      <w:marLeft w:val="0"/>
      <w:marRight w:val="0"/>
      <w:marTop w:val="0"/>
      <w:marBottom w:val="0"/>
      <w:divBdr>
        <w:top w:val="none" w:sz="0" w:space="0" w:color="auto"/>
        <w:left w:val="none" w:sz="0" w:space="0" w:color="auto"/>
        <w:bottom w:val="none" w:sz="0" w:space="0" w:color="auto"/>
        <w:right w:val="none" w:sz="0" w:space="0" w:color="auto"/>
      </w:divBdr>
    </w:div>
    <w:div w:id="213105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1360</TotalTime>
  <Pages>3</Pages>
  <Words>1025</Words>
  <Characters>5845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696</cp:revision>
  <cp:lastPrinted>2022-11-24T08:15:00Z</cp:lastPrinted>
  <dcterms:created xsi:type="dcterms:W3CDTF">2016-03-11T02:55:00Z</dcterms:created>
  <dcterms:modified xsi:type="dcterms:W3CDTF">2023-01-24T08:49:00Z</dcterms:modified>
</cp:coreProperties>
</file>