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53D" w:rsidRPr="004A33B0" w:rsidRDefault="002E053D" w:rsidP="00205F71">
      <w:pPr>
        <w:widowControl w:val="0"/>
        <w:spacing w:after="0" w:line="240" w:lineRule="auto"/>
        <w:jc w:val="right"/>
        <w:rPr>
          <w:rFonts w:ascii="Times New Roman" w:hAnsi="Times New Roman" w:cs="Times New Roman"/>
          <w:b/>
          <w:sz w:val="20"/>
          <w:szCs w:val="20"/>
          <w:lang w:val="kk-KZ"/>
        </w:rPr>
      </w:pPr>
      <w:r w:rsidRPr="004A33B0">
        <w:rPr>
          <w:rFonts w:ascii="Times New Roman" w:hAnsi="Times New Roman" w:cs="Times New Roman"/>
          <w:b/>
          <w:sz w:val="20"/>
          <w:szCs w:val="20"/>
          <w:lang w:val="kk-KZ"/>
        </w:rPr>
        <w:t>Қосымша 2</w:t>
      </w:r>
    </w:p>
    <w:p w:rsidR="002E053D" w:rsidRPr="007C1FA9" w:rsidRDefault="002E053D" w:rsidP="00397191">
      <w:pPr>
        <w:widowControl w:val="0"/>
        <w:spacing w:after="0" w:line="240" w:lineRule="auto"/>
        <w:jc w:val="center"/>
        <w:rPr>
          <w:rFonts w:ascii="Times New Roman" w:hAnsi="Times New Roman" w:cs="Times New Roman"/>
          <w:b/>
          <w:sz w:val="20"/>
          <w:szCs w:val="20"/>
          <w:lang w:val="kk-KZ"/>
        </w:rPr>
      </w:pPr>
      <w:r w:rsidRPr="007C1FA9">
        <w:rPr>
          <w:rFonts w:ascii="Times New Roman" w:hAnsi="Times New Roman" w:cs="Times New Roman"/>
          <w:b/>
          <w:sz w:val="20"/>
          <w:szCs w:val="20"/>
          <w:lang w:val="kk-KZ"/>
        </w:rPr>
        <w:t xml:space="preserve">Сатып алынатын тауарларға </w:t>
      </w:r>
      <w:r w:rsidR="00C41852" w:rsidRPr="007C1FA9">
        <w:rPr>
          <w:rFonts w:ascii="Times New Roman" w:hAnsi="Times New Roman" w:cs="Times New Roman"/>
          <w:b/>
          <w:sz w:val="20"/>
          <w:szCs w:val="20"/>
          <w:lang w:val="kk-KZ"/>
        </w:rPr>
        <w:t>М</w:t>
      </w:r>
      <w:r w:rsidR="0086275D">
        <w:rPr>
          <w:rFonts w:ascii="Times New Roman" w:hAnsi="Times New Roman" w:cs="Times New Roman"/>
          <w:b/>
          <w:sz w:val="20"/>
          <w:szCs w:val="20"/>
          <w:lang w:val="kk-KZ"/>
        </w:rPr>
        <w:t>И (зертхана</w:t>
      </w:r>
      <w:r w:rsidR="0086275D" w:rsidRPr="0086275D">
        <w:rPr>
          <w:rFonts w:ascii="Times New Roman" w:hAnsi="Times New Roman" w:cs="Times New Roman"/>
          <w:b/>
          <w:sz w:val="20"/>
          <w:szCs w:val="20"/>
          <w:lang w:val="kk-KZ"/>
        </w:rPr>
        <w:t>)</w:t>
      </w:r>
      <w:r w:rsidR="00BA15D1" w:rsidRPr="007C1FA9">
        <w:rPr>
          <w:rFonts w:ascii="Times New Roman" w:hAnsi="Times New Roman" w:cs="Times New Roman"/>
          <w:b/>
          <w:sz w:val="20"/>
          <w:szCs w:val="20"/>
          <w:lang w:val="kk-KZ"/>
        </w:rPr>
        <w:t xml:space="preserve"> </w:t>
      </w:r>
      <w:r w:rsidRPr="007C1FA9">
        <w:rPr>
          <w:rFonts w:ascii="Times New Roman" w:hAnsi="Times New Roman" w:cs="Times New Roman"/>
          <w:b/>
          <w:sz w:val="20"/>
          <w:szCs w:val="20"/>
          <w:lang w:val="kk-KZ"/>
        </w:rPr>
        <w:t>сипаттама</w:t>
      </w:r>
    </w:p>
    <w:p w:rsidR="003C0D45" w:rsidRPr="007C1FA9" w:rsidRDefault="003C0D45" w:rsidP="00397191">
      <w:pPr>
        <w:widowControl w:val="0"/>
        <w:shd w:val="clear" w:color="auto" w:fill="FFFFFF"/>
        <w:spacing w:after="0" w:line="240" w:lineRule="auto"/>
        <w:ind w:firstLine="709"/>
        <w:jc w:val="center"/>
        <w:rPr>
          <w:rFonts w:ascii="Times New Roman" w:eastAsia="Times New Roman" w:hAnsi="Times New Roman" w:cs="Times New Roman"/>
          <w:b/>
          <w:sz w:val="20"/>
          <w:szCs w:val="20"/>
          <w:lang w:val="kk-KZ" w:eastAsia="ru-RU"/>
        </w:rPr>
      </w:pPr>
    </w:p>
    <w:p w:rsidR="008E75F5" w:rsidRPr="007C1FA9" w:rsidRDefault="008E75F5" w:rsidP="00397191">
      <w:pPr>
        <w:pStyle w:val="a4"/>
        <w:jc w:val="center"/>
        <w:rPr>
          <w:rFonts w:ascii="Times New Roman" w:hAnsi="Times New Roman"/>
          <w:b/>
          <w:bCs/>
          <w:sz w:val="20"/>
          <w:szCs w:val="20"/>
        </w:rPr>
      </w:pPr>
      <w:proofErr w:type="spellStart"/>
      <w:r w:rsidRPr="007C1FA9">
        <w:rPr>
          <w:rFonts w:ascii="Times New Roman" w:hAnsi="Times New Roman"/>
          <w:b/>
          <w:bCs/>
          <w:color w:val="000000"/>
          <w:sz w:val="20"/>
          <w:szCs w:val="20"/>
        </w:rPr>
        <w:t>Техникалық</w:t>
      </w:r>
      <w:proofErr w:type="spellEnd"/>
      <w:r w:rsidRPr="007C1FA9">
        <w:rPr>
          <w:rFonts w:ascii="Times New Roman" w:hAnsi="Times New Roman"/>
          <w:b/>
          <w:bCs/>
          <w:color w:val="000000"/>
          <w:sz w:val="20"/>
          <w:szCs w:val="20"/>
        </w:rPr>
        <w:t xml:space="preserve"> </w:t>
      </w:r>
      <w:proofErr w:type="spellStart"/>
      <w:r w:rsidRPr="007C1FA9">
        <w:rPr>
          <w:rFonts w:ascii="Times New Roman" w:hAnsi="Times New Roman"/>
          <w:b/>
          <w:bCs/>
          <w:color w:val="000000"/>
          <w:sz w:val="20"/>
          <w:szCs w:val="20"/>
        </w:rPr>
        <w:t>ерекшелігі</w:t>
      </w:r>
      <w:proofErr w:type="spellEnd"/>
    </w:p>
    <w:p w:rsidR="008E75F5" w:rsidRPr="007C1FA9" w:rsidRDefault="008E75F5" w:rsidP="008E75F5">
      <w:pPr>
        <w:pStyle w:val="a4"/>
        <w:jc w:val="right"/>
        <w:rPr>
          <w:rFonts w:ascii="Times New Roman" w:hAnsi="Times New Roman"/>
          <w:b/>
          <w:bCs/>
          <w:sz w:val="20"/>
          <w:szCs w:val="20"/>
        </w:rPr>
      </w:pPr>
    </w:p>
    <w:p w:rsidR="0086275D" w:rsidRDefault="00C26264" w:rsidP="00090411">
      <w:pP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 xml:space="preserve">   </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9"/>
        <w:gridCol w:w="2584"/>
        <w:gridCol w:w="12616"/>
      </w:tblGrid>
      <w:tr w:rsidR="0086275D" w:rsidRPr="0086275D" w:rsidTr="000459A5">
        <w:trPr>
          <w:trHeight w:val="656"/>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75D" w:rsidRPr="0086275D" w:rsidRDefault="0086275D" w:rsidP="0086275D">
            <w:pPr>
              <w:spacing w:after="0" w:line="240" w:lineRule="auto"/>
              <w:jc w:val="center"/>
              <w:rPr>
                <w:rFonts w:ascii="Times New Roman" w:eastAsia="Times New Roman" w:hAnsi="Times New Roman" w:cs="Times New Roman"/>
                <w:b/>
                <w:color w:val="000000"/>
                <w:sz w:val="24"/>
                <w:szCs w:val="24"/>
              </w:rPr>
            </w:pPr>
            <w:r w:rsidRPr="0086275D">
              <w:rPr>
                <w:rFonts w:ascii="Times New Roman" w:eastAsia="Times New Roman" w:hAnsi="Times New Roman" w:cs="Times New Roman"/>
                <w:b/>
                <w:color w:val="000000"/>
                <w:sz w:val="24"/>
                <w:szCs w:val="24"/>
              </w:rPr>
              <w:t>№ п/п</w:t>
            </w:r>
          </w:p>
        </w:tc>
        <w:tc>
          <w:tcPr>
            <w:tcW w:w="2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75D" w:rsidRPr="0086275D" w:rsidRDefault="0086275D" w:rsidP="0086275D">
            <w:pPr>
              <w:spacing w:after="0" w:line="240" w:lineRule="auto"/>
              <w:jc w:val="center"/>
              <w:rPr>
                <w:rFonts w:ascii="Times New Roman" w:eastAsia="Times New Roman" w:hAnsi="Times New Roman" w:cs="Times New Roman"/>
                <w:b/>
                <w:color w:val="000000"/>
                <w:sz w:val="24"/>
                <w:szCs w:val="24"/>
              </w:rPr>
            </w:pPr>
            <w:proofErr w:type="spellStart"/>
            <w:r w:rsidRPr="0086275D">
              <w:rPr>
                <w:rFonts w:ascii="Times New Roman" w:eastAsia="Calibri" w:hAnsi="Times New Roman" w:cs="Times New Roman"/>
                <w:b/>
              </w:rPr>
              <w:t>Критерийлер</w:t>
            </w:r>
            <w:proofErr w:type="spellEnd"/>
          </w:p>
        </w:tc>
        <w:tc>
          <w:tcPr>
            <w:tcW w:w="12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75D" w:rsidRPr="0086275D" w:rsidRDefault="0086275D" w:rsidP="0086275D">
            <w:pPr>
              <w:spacing w:after="0" w:line="240" w:lineRule="auto"/>
              <w:jc w:val="center"/>
              <w:rPr>
                <w:rFonts w:ascii="Times New Roman" w:eastAsia="Times New Roman" w:hAnsi="Times New Roman" w:cs="Times New Roman"/>
                <w:b/>
                <w:color w:val="000000"/>
                <w:sz w:val="24"/>
                <w:szCs w:val="24"/>
              </w:rPr>
            </w:pPr>
            <w:proofErr w:type="spellStart"/>
            <w:r w:rsidRPr="0086275D">
              <w:rPr>
                <w:rFonts w:ascii="Times New Roman" w:eastAsia="Calibri" w:hAnsi="Times New Roman" w:cs="Times New Roman"/>
                <w:b/>
              </w:rPr>
              <w:t>Сипаттамасы</w:t>
            </w:r>
            <w:proofErr w:type="spellEnd"/>
          </w:p>
        </w:tc>
      </w:tr>
      <w:tr w:rsidR="005972DA" w:rsidRPr="0086275D" w:rsidTr="008E56DD">
        <w:trPr>
          <w:trHeight w:val="97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jc w:val="center"/>
              <w:rPr>
                <w:color w:val="000000"/>
                <w:sz w:val="20"/>
                <w:szCs w:val="20"/>
                <w:lang w:eastAsia="ru-RU"/>
              </w:rPr>
            </w:pPr>
            <w:r>
              <w:rPr>
                <w:color w:val="000000"/>
                <w:sz w:val="20"/>
                <w:szCs w:val="20"/>
              </w:rPr>
              <w:t>1</w:t>
            </w:r>
          </w:p>
        </w:tc>
        <w:tc>
          <w:tcPr>
            <w:tcW w:w="2584" w:type="dxa"/>
            <w:tcBorders>
              <w:top w:val="nil"/>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lang w:eastAsia="ru-RU"/>
              </w:rPr>
            </w:pPr>
            <w:r>
              <w:rPr>
                <w:color w:val="000000"/>
                <w:sz w:val="20"/>
                <w:szCs w:val="20"/>
              </w:rPr>
              <w:t>BY074501</w:t>
            </w:r>
          </w:p>
        </w:tc>
        <w:tc>
          <w:tcPr>
            <w:tcW w:w="12616" w:type="dxa"/>
            <w:tcBorders>
              <w:top w:val="nil"/>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Проточная жидкость UF-</w:t>
            </w:r>
            <w:proofErr w:type="spellStart"/>
            <w:r>
              <w:rPr>
                <w:color w:val="000000"/>
                <w:sz w:val="20"/>
                <w:szCs w:val="20"/>
              </w:rPr>
              <w:t>Cellsheath</w:t>
            </w:r>
            <w:proofErr w:type="spellEnd"/>
          </w:p>
        </w:tc>
      </w:tr>
      <w:tr w:rsidR="005972DA" w:rsidRPr="0086275D"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2</w:t>
            </w:r>
          </w:p>
        </w:tc>
        <w:tc>
          <w:tcPr>
            <w:tcW w:w="2584" w:type="dxa"/>
            <w:tcBorders>
              <w:top w:val="nil"/>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rPr>
            </w:pPr>
            <w:r>
              <w:rPr>
                <w:color w:val="000000"/>
                <w:sz w:val="20"/>
                <w:szCs w:val="20"/>
              </w:rPr>
              <w:t>CM942712</w:t>
            </w:r>
          </w:p>
        </w:tc>
        <w:tc>
          <w:tcPr>
            <w:tcW w:w="12616" w:type="dxa"/>
            <w:tcBorders>
              <w:top w:val="nil"/>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 xml:space="preserve">Очищающий раствор </w:t>
            </w:r>
            <w:proofErr w:type="spellStart"/>
            <w:r>
              <w:rPr>
                <w:color w:val="000000"/>
                <w:sz w:val="20"/>
                <w:szCs w:val="20"/>
              </w:rPr>
              <w:t>Cellclean</w:t>
            </w:r>
            <w:proofErr w:type="spellEnd"/>
            <w:r>
              <w:rPr>
                <w:color w:val="000000"/>
                <w:sz w:val="20"/>
                <w:szCs w:val="20"/>
              </w:rPr>
              <w:t xml:space="preserve"> U</w:t>
            </w:r>
          </w:p>
        </w:tc>
      </w:tr>
      <w:tr w:rsidR="005972DA" w:rsidRPr="0086275D"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3</w:t>
            </w:r>
          </w:p>
        </w:tc>
        <w:tc>
          <w:tcPr>
            <w:tcW w:w="2584" w:type="dxa"/>
            <w:tcBorders>
              <w:top w:val="nil"/>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rPr>
            </w:pPr>
            <w:r>
              <w:rPr>
                <w:color w:val="000000"/>
                <w:sz w:val="20"/>
                <w:szCs w:val="20"/>
              </w:rPr>
              <w:t>CM374009</w:t>
            </w:r>
          </w:p>
        </w:tc>
        <w:tc>
          <w:tcPr>
            <w:tcW w:w="12616" w:type="dxa"/>
            <w:tcBorders>
              <w:top w:val="nil"/>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 xml:space="preserve">Тест-полосы для анализа мочи </w:t>
            </w:r>
            <w:proofErr w:type="spellStart"/>
            <w:r>
              <w:rPr>
                <w:color w:val="000000"/>
                <w:sz w:val="20"/>
                <w:szCs w:val="20"/>
              </w:rPr>
              <w:t>Meditape</w:t>
            </w:r>
            <w:proofErr w:type="spellEnd"/>
            <w:r>
              <w:rPr>
                <w:color w:val="000000"/>
                <w:sz w:val="20"/>
                <w:szCs w:val="20"/>
              </w:rPr>
              <w:t xml:space="preserve"> UC-11A</w:t>
            </w:r>
          </w:p>
        </w:tc>
      </w:tr>
      <w:tr w:rsidR="005972DA" w:rsidRPr="001748AB"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4</w:t>
            </w:r>
          </w:p>
        </w:tc>
        <w:tc>
          <w:tcPr>
            <w:tcW w:w="2584" w:type="dxa"/>
            <w:tcBorders>
              <w:top w:val="nil"/>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rPr>
            </w:pPr>
            <w:r>
              <w:rPr>
                <w:color w:val="000000"/>
                <w:sz w:val="20"/>
                <w:szCs w:val="20"/>
              </w:rPr>
              <w:t>CE604532</w:t>
            </w:r>
          </w:p>
        </w:tc>
        <w:tc>
          <w:tcPr>
            <w:tcW w:w="12616" w:type="dxa"/>
            <w:tcBorders>
              <w:top w:val="nil"/>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Разбавитель UF-</w:t>
            </w:r>
            <w:proofErr w:type="spellStart"/>
            <w:r>
              <w:rPr>
                <w:color w:val="000000"/>
                <w:sz w:val="20"/>
                <w:szCs w:val="20"/>
              </w:rPr>
              <w:t>Cellpack</w:t>
            </w:r>
            <w:proofErr w:type="spellEnd"/>
            <w:r>
              <w:rPr>
                <w:color w:val="000000"/>
                <w:sz w:val="20"/>
                <w:szCs w:val="20"/>
              </w:rPr>
              <w:t xml:space="preserve"> SF</w:t>
            </w:r>
          </w:p>
        </w:tc>
      </w:tr>
      <w:tr w:rsidR="005972DA" w:rsidRPr="001748AB"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5</w:t>
            </w:r>
          </w:p>
        </w:tc>
        <w:tc>
          <w:tcPr>
            <w:tcW w:w="2584" w:type="dxa"/>
            <w:tcBorders>
              <w:top w:val="nil"/>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rPr>
            </w:pPr>
            <w:r>
              <w:rPr>
                <w:color w:val="000000"/>
                <w:sz w:val="20"/>
                <w:szCs w:val="20"/>
              </w:rPr>
              <w:t>42411608</w:t>
            </w:r>
          </w:p>
        </w:tc>
        <w:tc>
          <w:tcPr>
            <w:tcW w:w="12616" w:type="dxa"/>
            <w:tcBorders>
              <w:top w:val="nil"/>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Конические чашки</w:t>
            </w:r>
          </w:p>
        </w:tc>
      </w:tr>
      <w:tr w:rsidR="005972DA" w:rsidRPr="005972DA"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6</w:t>
            </w:r>
          </w:p>
        </w:tc>
        <w:tc>
          <w:tcPr>
            <w:tcW w:w="2584" w:type="dxa"/>
            <w:tcBorders>
              <w:top w:val="nil"/>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rPr>
            </w:pPr>
            <w:r>
              <w:rPr>
                <w:color w:val="000000"/>
                <w:sz w:val="20"/>
                <w:szCs w:val="20"/>
              </w:rPr>
              <w:t>CB505392</w:t>
            </w:r>
          </w:p>
        </w:tc>
        <w:tc>
          <w:tcPr>
            <w:tcW w:w="12616" w:type="dxa"/>
            <w:tcBorders>
              <w:top w:val="nil"/>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Разбавитель UF-</w:t>
            </w:r>
            <w:proofErr w:type="spellStart"/>
            <w:r>
              <w:rPr>
                <w:color w:val="000000"/>
                <w:sz w:val="20"/>
                <w:szCs w:val="20"/>
              </w:rPr>
              <w:t>Cellpack</w:t>
            </w:r>
            <w:proofErr w:type="spellEnd"/>
            <w:r>
              <w:rPr>
                <w:color w:val="000000"/>
                <w:sz w:val="20"/>
                <w:szCs w:val="20"/>
              </w:rPr>
              <w:t xml:space="preserve"> CR</w:t>
            </w:r>
          </w:p>
        </w:tc>
      </w:tr>
      <w:tr w:rsidR="005972DA" w:rsidRPr="0086275D"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7</w:t>
            </w:r>
          </w:p>
        </w:tc>
        <w:tc>
          <w:tcPr>
            <w:tcW w:w="2584" w:type="dxa"/>
            <w:tcBorders>
              <w:top w:val="nil"/>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rPr>
            </w:pPr>
            <w:r>
              <w:rPr>
                <w:color w:val="000000"/>
                <w:sz w:val="20"/>
                <w:szCs w:val="20"/>
              </w:rPr>
              <w:t>BW056982</w:t>
            </w:r>
          </w:p>
        </w:tc>
        <w:tc>
          <w:tcPr>
            <w:tcW w:w="12616" w:type="dxa"/>
            <w:tcBorders>
              <w:top w:val="nil"/>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Окрашивающий реагент UF-</w:t>
            </w:r>
            <w:proofErr w:type="spellStart"/>
            <w:r>
              <w:rPr>
                <w:color w:val="000000"/>
                <w:sz w:val="20"/>
                <w:szCs w:val="20"/>
              </w:rPr>
              <w:t>Fluorocell</w:t>
            </w:r>
            <w:proofErr w:type="spellEnd"/>
            <w:r>
              <w:rPr>
                <w:color w:val="000000"/>
                <w:sz w:val="20"/>
                <w:szCs w:val="20"/>
              </w:rPr>
              <w:t xml:space="preserve"> CR</w:t>
            </w:r>
          </w:p>
        </w:tc>
      </w:tr>
      <w:tr w:rsidR="005972DA" w:rsidRPr="0086275D"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8</w:t>
            </w:r>
          </w:p>
        </w:tc>
        <w:tc>
          <w:tcPr>
            <w:tcW w:w="2584" w:type="dxa"/>
            <w:tcBorders>
              <w:top w:val="nil"/>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rPr>
            </w:pPr>
            <w:r>
              <w:rPr>
                <w:color w:val="000000"/>
                <w:sz w:val="20"/>
                <w:szCs w:val="20"/>
              </w:rPr>
              <w:t>AV083519</w:t>
            </w:r>
          </w:p>
        </w:tc>
        <w:tc>
          <w:tcPr>
            <w:tcW w:w="12616" w:type="dxa"/>
            <w:tcBorders>
              <w:top w:val="nil"/>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Окрашивающий реагент UF-</w:t>
            </w:r>
            <w:proofErr w:type="spellStart"/>
            <w:r>
              <w:rPr>
                <w:color w:val="000000"/>
                <w:sz w:val="20"/>
                <w:szCs w:val="20"/>
              </w:rPr>
              <w:t>Fluorocell</w:t>
            </w:r>
            <w:proofErr w:type="spellEnd"/>
            <w:r>
              <w:rPr>
                <w:color w:val="000000"/>
                <w:sz w:val="20"/>
                <w:szCs w:val="20"/>
              </w:rPr>
              <w:t xml:space="preserve"> SF</w:t>
            </w:r>
          </w:p>
        </w:tc>
      </w:tr>
      <w:tr w:rsidR="005972DA" w:rsidRPr="0086275D"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9</w:t>
            </w:r>
          </w:p>
        </w:tc>
        <w:tc>
          <w:tcPr>
            <w:tcW w:w="2584"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spacing w:after="0" w:line="240" w:lineRule="auto"/>
              <w:contextualSpacing/>
              <w:jc w:val="center"/>
              <w:rPr>
                <w:color w:val="000000"/>
                <w:sz w:val="20"/>
                <w:szCs w:val="20"/>
              </w:rPr>
            </w:pPr>
            <w:r>
              <w:rPr>
                <w:color w:val="000000"/>
                <w:sz w:val="20"/>
                <w:szCs w:val="20"/>
              </w:rPr>
              <w:t>AU448468</w:t>
            </w:r>
          </w:p>
        </w:tc>
        <w:tc>
          <w:tcPr>
            <w:tcW w:w="12616" w:type="dxa"/>
            <w:tcBorders>
              <w:top w:val="single" w:sz="4" w:space="0" w:color="auto"/>
              <w:left w:val="nil"/>
              <w:bottom w:val="single" w:sz="4" w:space="0" w:color="auto"/>
              <w:right w:val="single" w:sz="4" w:space="0" w:color="auto"/>
            </w:tcBorders>
            <w:shd w:val="clear" w:color="auto" w:fill="auto"/>
            <w:vAlign w:val="center"/>
          </w:tcPr>
          <w:p w:rsidR="005972DA" w:rsidRDefault="005972DA" w:rsidP="005972DA">
            <w:pPr>
              <w:spacing w:after="0" w:line="240" w:lineRule="auto"/>
              <w:contextualSpacing/>
              <w:rPr>
                <w:color w:val="000000"/>
                <w:sz w:val="20"/>
                <w:szCs w:val="20"/>
              </w:rPr>
            </w:pPr>
            <w:r>
              <w:rPr>
                <w:color w:val="000000"/>
                <w:sz w:val="20"/>
                <w:szCs w:val="20"/>
              </w:rPr>
              <w:t>Контрольный материал UC-</w:t>
            </w:r>
            <w:proofErr w:type="spellStart"/>
            <w:r>
              <w:rPr>
                <w:color w:val="000000"/>
                <w:sz w:val="20"/>
                <w:szCs w:val="20"/>
              </w:rPr>
              <w:t>Control</w:t>
            </w:r>
            <w:proofErr w:type="spellEnd"/>
          </w:p>
        </w:tc>
      </w:tr>
      <w:tr w:rsidR="005972DA" w:rsidRPr="00DE0EB0"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10</w:t>
            </w:r>
          </w:p>
        </w:tc>
        <w:tc>
          <w:tcPr>
            <w:tcW w:w="2584" w:type="dxa"/>
            <w:tcBorders>
              <w:top w:val="single" w:sz="4" w:space="0" w:color="auto"/>
              <w:left w:val="single" w:sz="4" w:space="0" w:color="auto"/>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BH789643</w:t>
            </w:r>
          </w:p>
        </w:tc>
        <w:tc>
          <w:tcPr>
            <w:tcW w:w="12616" w:type="dxa"/>
            <w:tcBorders>
              <w:top w:val="single" w:sz="4" w:space="0" w:color="auto"/>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Емкость для отработанных полосок</w:t>
            </w:r>
          </w:p>
        </w:tc>
      </w:tr>
      <w:tr w:rsidR="005972DA" w:rsidRPr="00DE0EB0" w:rsidTr="000459A5">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11</w:t>
            </w:r>
          </w:p>
        </w:tc>
        <w:tc>
          <w:tcPr>
            <w:tcW w:w="2584" w:type="dxa"/>
            <w:tcBorders>
              <w:top w:val="single" w:sz="4" w:space="0" w:color="auto"/>
              <w:left w:val="single" w:sz="4" w:space="0" w:color="auto"/>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BE740265</w:t>
            </w:r>
          </w:p>
        </w:tc>
        <w:tc>
          <w:tcPr>
            <w:tcW w:w="12616" w:type="dxa"/>
            <w:tcBorders>
              <w:top w:val="single" w:sz="4" w:space="0" w:color="auto"/>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Контроль UF-</w:t>
            </w:r>
            <w:proofErr w:type="spellStart"/>
            <w:r>
              <w:rPr>
                <w:color w:val="000000"/>
                <w:sz w:val="20"/>
                <w:szCs w:val="20"/>
              </w:rPr>
              <w:t>Control</w:t>
            </w:r>
            <w:proofErr w:type="spellEnd"/>
          </w:p>
        </w:tc>
      </w:tr>
      <w:tr w:rsidR="005972DA" w:rsidRPr="00DE0EB0" w:rsidTr="008E56DD">
        <w:trPr>
          <w:trHeight w:val="409"/>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5972DA" w:rsidRDefault="005972DA" w:rsidP="005972DA">
            <w:pPr>
              <w:jc w:val="center"/>
              <w:rPr>
                <w:color w:val="000000"/>
                <w:sz w:val="20"/>
                <w:szCs w:val="20"/>
              </w:rPr>
            </w:pPr>
            <w:r>
              <w:rPr>
                <w:color w:val="000000"/>
                <w:sz w:val="20"/>
                <w:szCs w:val="20"/>
              </w:rPr>
              <w:t>12</w:t>
            </w:r>
          </w:p>
        </w:tc>
        <w:tc>
          <w:tcPr>
            <w:tcW w:w="2584" w:type="dxa"/>
            <w:tcBorders>
              <w:top w:val="single" w:sz="4" w:space="0" w:color="auto"/>
              <w:left w:val="single" w:sz="4" w:space="0" w:color="auto"/>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CK920648</w:t>
            </w:r>
          </w:p>
        </w:tc>
        <w:tc>
          <w:tcPr>
            <w:tcW w:w="12616" w:type="dxa"/>
            <w:tcBorders>
              <w:top w:val="single" w:sz="4" w:space="0" w:color="auto"/>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Калибратор SG-</w:t>
            </w:r>
            <w:proofErr w:type="spellStart"/>
            <w:r>
              <w:rPr>
                <w:color w:val="000000"/>
                <w:sz w:val="20"/>
                <w:szCs w:val="20"/>
              </w:rPr>
              <w:t>Calibrator</w:t>
            </w:r>
            <w:proofErr w:type="spellEnd"/>
          </w:p>
        </w:tc>
      </w:tr>
    </w:tbl>
    <w:p w:rsidR="00225C5D" w:rsidRDefault="00225C5D" w:rsidP="00090411">
      <w:pPr>
        <w:rPr>
          <w:rFonts w:ascii="Times New Roman" w:eastAsia="Times New Roman" w:hAnsi="Times New Roman" w:cs="Times New Roman"/>
          <w:b/>
          <w:sz w:val="24"/>
          <w:szCs w:val="24"/>
          <w:lang w:eastAsia="ru-RU"/>
        </w:rPr>
      </w:pPr>
    </w:p>
    <w:p w:rsidR="00E545C7" w:rsidRPr="00F34D17" w:rsidRDefault="00E545C7" w:rsidP="00090411">
      <w:pPr>
        <w:rPr>
          <w:rFonts w:ascii="Times New Roman" w:eastAsia="Times New Roman" w:hAnsi="Times New Roman" w:cs="Times New Roman"/>
          <w:b/>
          <w:sz w:val="24"/>
          <w:szCs w:val="24"/>
          <w:lang w:val="kk-KZ" w:eastAsia="ru-RU"/>
        </w:rPr>
      </w:pPr>
      <w:r w:rsidRPr="00F34D17">
        <w:rPr>
          <w:rFonts w:ascii="Times New Roman" w:eastAsia="Times New Roman" w:hAnsi="Times New Roman" w:cs="Times New Roman"/>
          <w:b/>
          <w:sz w:val="24"/>
          <w:szCs w:val="24"/>
          <w:lang w:val="kk-KZ" w:eastAsia="ru-RU"/>
        </w:rPr>
        <w:t xml:space="preserve">Сатып алынатын медициналық </w:t>
      </w:r>
      <w:r w:rsidR="00753AA8" w:rsidRPr="00F34D17">
        <w:rPr>
          <w:rFonts w:ascii="Times New Roman" w:eastAsia="Times New Roman" w:hAnsi="Times New Roman" w:cs="Times New Roman"/>
          <w:b/>
          <w:sz w:val="24"/>
          <w:szCs w:val="24"/>
          <w:lang w:val="kk-KZ" w:eastAsia="ru-RU"/>
        </w:rPr>
        <w:t>тауарларға</w:t>
      </w:r>
      <w:r w:rsidRPr="00F34D17">
        <w:rPr>
          <w:rFonts w:ascii="Times New Roman" w:eastAsia="Times New Roman" w:hAnsi="Times New Roman" w:cs="Times New Roman"/>
          <w:b/>
          <w:sz w:val="24"/>
          <w:szCs w:val="24"/>
          <w:lang w:val="kk-KZ" w:eastAsia="ru-RU"/>
        </w:rPr>
        <w:t xml:space="preserve"> </w:t>
      </w:r>
      <w:r w:rsidR="00753AA8" w:rsidRPr="00F34D17">
        <w:rPr>
          <w:rFonts w:ascii="Times New Roman" w:eastAsia="Times New Roman" w:hAnsi="Times New Roman" w:cs="Times New Roman"/>
          <w:b/>
          <w:sz w:val="24"/>
          <w:szCs w:val="24"/>
          <w:lang w:val="kk-KZ" w:eastAsia="ru-RU"/>
        </w:rPr>
        <w:t>(</w:t>
      </w:r>
      <w:r w:rsidR="00CB1132" w:rsidRPr="00F34D17">
        <w:rPr>
          <w:rFonts w:ascii="Times New Roman" w:hAnsi="Times New Roman" w:cs="Times New Roman"/>
          <w:b/>
          <w:color w:val="000000"/>
          <w:sz w:val="24"/>
          <w:szCs w:val="24"/>
          <w:lang w:val="kk-KZ"/>
        </w:rPr>
        <w:t>М</w:t>
      </w:r>
      <w:r w:rsidR="0086275D">
        <w:rPr>
          <w:rFonts w:ascii="Times New Roman" w:hAnsi="Times New Roman" w:cs="Times New Roman"/>
          <w:b/>
          <w:color w:val="000000"/>
          <w:sz w:val="24"/>
          <w:szCs w:val="24"/>
          <w:lang w:val="kk-KZ"/>
        </w:rPr>
        <w:t>И</w:t>
      </w:r>
      <w:r w:rsidR="00753AA8" w:rsidRPr="00F34D17">
        <w:rPr>
          <w:rFonts w:ascii="Times New Roman" w:hAnsi="Times New Roman" w:cs="Times New Roman"/>
          <w:b/>
          <w:color w:val="000000"/>
          <w:sz w:val="24"/>
          <w:szCs w:val="24"/>
          <w:lang w:val="kk-KZ"/>
        </w:rPr>
        <w:t>)</w:t>
      </w:r>
      <w:r w:rsidR="00753AA8" w:rsidRPr="00F34D17">
        <w:rPr>
          <w:rFonts w:ascii="Times New Roman" w:eastAsia="Times New Roman" w:hAnsi="Times New Roman" w:cs="Times New Roman"/>
          <w:b/>
          <w:sz w:val="24"/>
          <w:szCs w:val="24"/>
          <w:lang w:val="kk-KZ" w:eastAsia="ru-RU"/>
        </w:rPr>
        <w:t xml:space="preserve"> </w:t>
      </w:r>
      <w:r w:rsidRPr="00F34D17">
        <w:rPr>
          <w:rFonts w:ascii="Times New Roman" w:eastAsia="Times New Roman" w:hAnsi="Times New Roman" w:cs="Times New Roman"/>
          <w:b/>
          <w:sz w:val="24"/>
          <w:szCs w:val="24"/>
          <w:lang w:val="kk-KZ" w:eastAsia="ru-RU"/>
        </w:rPr>
        <w:t>қойылатын талаптар</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4 тарау. Тегін медициналық көмектің кепілдік берілген көлемін және (немесе) міндетті әлеуметтік медициналық сақтандыру жүйесіндегі медициналық көмекті көрсету шеңберінде сатып алынатын дәрілік заттар мен медициналық бұйымдарға қойылатын талаптар</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Pr>
          <w:rFonts w:ascii="Times New Roman" w:hAnsi="Times New Roman" w:cs="Times New Roman"/>
          <w:color w:val="000000"/>
          <w:sz w:val="18"/>
          <w:szCs w:val="18"/>
          <w:lang w:val="kk-KZ"/>
        </w:rPr>
        <w:t>18</w:t>
      </w:r>
      <w:r w:rsidRPr="004106D2">
        <w:rPr>
          <w:rFonts w:ascii="Times New Roman" w:hAnsi="Times New Roman" w:cs="Times New Roman"/>
          <w:color w:val="000000"/>
          <w:sz w:val="18"/>
          <w:szCs w:val="18"/>
          <w:lang w:val="kk-KZ"/>
        </w:rPr>
        <w:t>. Сатып алынатын медициналық бұйымға қойылатын талаптар:</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 xml:space="preserve">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w:t>
      </w:r>
      <w:r w:rsidRPr="004106D2">
        <w:rPr>
          <w:rFonts w:ascii="Times New Roman" w:hAnsi="Times New Roman" w:cs="Times New Roman"/>
          <w:color w:val="000000"/>
          <w:sz w:val="18"/>
          <w:szCs w:val="18"/>
          <w:lang w:val="kk-KZ"/>
        </w:rPr>
        <w:lastRenderedPageBreak/>
        <w:t>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2) сипаттаманың немесе техникалық ерекшеліктің сатып алуға хабарландыру немесе шақыру шарттарына сәйкестігі.</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 ;</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6) медициналық техниканың жаңалығы, оның қолданылмауы және жеткізу кезінің алдындағы жиырма төрт ай кезеңінде өндіру;</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7)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болып табылады.</w:t>
      </w:r>
    </w:p>
    <w:p w:rsidR="004106D2" w:rsidRPr="004106D2"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1748AB" w:rsidRDefault="004106D2" w:rsidP="004106D2">
      <w:pPr>
        <w:spacing w:after="0" w:line="240" w:lineRule="auto"/>
        <w:ind w:left="708" w:firstLine="708"/>
        <w:rPr>
          <w:rFonts w:ascii="Times New Roman" w:hAnsi="Times New Roman" w:cs="Times New Roman"/>
          <w:color w:val="000000"/>
          <w:sz w:val="18"/>
          <w:szCs w:val="18"/>
          <w:lang w:val="kk-KZ"/>
        </w:rPr>
      </w:pPr>
      <w:r w:rsidRPr="004106D2">
        <w:rPr>
          <w:rFonts w:ascii="Times New Roman" w:hAnsi="Times New Roman" w:cs="Times New Roman"/>
          <w:color w:val="000000"/>
          <w:sz w:val="18"/>
          <w:szCs w:val="18"/>
          <w:lang w:val="kk-KZ"/>
        </w:rPr>
        <w:t>8) шарттың талаптарына фармацевтикалық қызметті жеткізу немесе көрсету санын, сапасын және мерзімдерін сақтау жатады.</w:t>
      </w:r>
    </w:p>
    <w:p w:rsidR="001748AB" w:rsidRDefault="001748AB" w:rsidP="004106D2">
      <w:pPr>
        <w:spacing w:after="0" w:line="240" w:lineRule="auto"/>
        <w:ind w:left="708" w:firstLine="708"/>
        <w:rPr>
          <w:rFonts w:ascii="Times New Roman" w:hAnsi="Times New Roman" w:cs="Times New Roman"/>
          <w:color w:val="000000"/>
          <w:sz w:val="18"/>
          <w:szCs w:val="18"/>
          <w:lang w:val="kk-KZ"/>
        </w:rPr>
      </w:pPr>
    </w:p>
    <w:p w:rsidR="001748AB" w:rsidRDefault="001748AB" w:rsidP="004106D2">
      <w:pPr>
        <w:spacing w:after="0" w:line="240" w:lineRule="auto"/>
        <w:ind w:left="708" w:firstLine="708"/>
        <w:rPr>
          <w:rFonts w:ascii="Times New Roman" w:hAnsi="Times New Roman" w:cs="Times New Roman"/>
          <w:color w:val="000000"/>
          <w:sz w:val="18"/>
          <w:szCs w:val="18"/>
          <w:lang w:val="kk-KZ"/>
        </w:rPr>
      </w:pPr>
    </w:p>
    <w:p w:rsidR="00061A72" w:rsidRPr="00061A72" w:rsidRDefault="00061A72" w:rsidP="004106D2">
      <w:pPr>
        <w:spacing w:after="0" w:line="240" w:lineRule="auto"/>
        <w:ind w:left="708" w:firstLine="708"/>
        <w:rPr>
          <w:rFonts w:ascii="Times New Roman" w:hAnsi="Times New Roman"/>
          <w:b/>
          <w:sz w:val="24"/>
          <w:szCs w:val="24"/>
          <w:lang w:val="kk-KZ"/>
        </w:rPr>
      </w:pPr>
      <w:r w:rsidRPr="00061A72">
        <w:rPr>
          <w:rFonts w:ascii="Times New Roman" w:hAnsi="Times New Roman"/>
          <w:b/>
          <w:sz w:val="24"/>
          <w:szCs w:val="24"/>
          <w:lang w:val="kk-KZ"/>
        </w:rPr>
        <w:t xml:space="preserve">"СҚО әкімдігінің ДСБ" КММ                                                                                                                                                                                            </w:t>
      </w:r>
    </w:p>
    <w:p w:rsidR="0013799E" w:rsidRDefault="0013799E" w:rsidP="00061A72">
      <w:pPr>
        <w:spacing w:after="0" w:line="240" w:lineRule="auto"/>
        <w:ind w:left="708" w:firstLine="708"/>
        <w:rPr>
          <w:rFonts w:ascii="Times New Roman" w:hAnsi="Times New Roman"/>
          <w:b/>
          <w:sz w:val="24"/>
          <w:szCs w:val="24"/>
          <w:lang w:val="kk-KZ"/>
        </w:rPr>
      </w:pPr>
    </w:p>
    <w:p w:rsidR="00061A72" w:rsidRPr="00FB2645" w:rsidRDefault="00061A72" w:rsidP="00061A72">
      <w:pPr>
        <w:spacing w:after="0" w:line="240" w:lineRule="auto"/>
        <w:ind w:left="708" w:firstLine="708"/>
        <w:rPr>
          <w:rFonts w:ascii="Times New Roman" w:hAnsi="Times New Roman"/>
          <w:b/>
          <w:sz w:val="24"/>
          <w:szCs w:val="24"/>
          <w:lang w:val="kk-KZ"/>
        </w:rPr>
      </w:pPr>
      <w:r w:rsidRPr="00061A72">
        <w:rPr>
          <w:rFonts w:ascii="Times New Roman" w:hAnsi="Times New Roman"/>
          <w:b/>
          <w:sz w:val="24"/>
          <w:szCs w:val="24"/>
          <w:lang w:val="kk-KZ"/>
        </w:rPr>
        <w:t>«Тайынша КБАА» ШЖҚ КМК</w:t>
      </w:r>
      <w:r>
        <w:rPr>
          <w:rFonts w:ascii="Times New Roman" w:hAnsi="Times New Roman"/>
          <w:b/>
          <w:sz w:val="24"/>
          <w:szCs w:val="24"/>
          <w:lang w:val="kk-KZ"/>
        </w:rPr>
        <w:t xml:space="preserve"> </w:t>
      </w:r>
      <w:r w:rsidR="009731A4">
        <w:rPr>
          <w:rFonts w:ascii="Times New Roman" w:hAnsi="Times New Roman"/>
          <w:b/>
          <w:sz w:val="24"/>
          <w:szCs w:val="24"/>
          <w:lang w:val="kk-KZ"/>
        </w:rPr>
        <w:t xml:space="preserve">     </w:t>
      </w:r>
      <w:r w:rsidR="00EA44CF">
        <w:rPr>
          <w:rFonts w:ascii="Times New Roman" w:hAnsi="Times New Roman"/>
          <w:b/>
          <w:sz w:val="24"/>
          <w:szCs w:val="24"/>
          <w:lang w:val="kk-KZ"/>
        </w:rPr>
        <w:t>Директор</w:t>
      </w:r>
      <w:r w:rsidR="005972DA">
        <w:rPr>
          <w:rFonts w:ascii="Times New Roman" w:hAnsi="Times New Roman"/>
          <w:b/>
          <w:sz w:val="24"/>
          <w:szCs w:val="24"/>
          <w:lang w:val="kk-KZ"/>
        </w:rPr>
        <w:t>дын м.а</w:t>
      </w:r>
      <w:r w:rsidR="009B7648">
        <w:rPr>
          <w:rFonts w:ascii="Times New Roman" w:hAnsi="Times New Roman"/>
          <w:b/>
          <w:sz w:val="24"/>
          <w:szCs w:val="24"/>
          <w:lang w:val="kk-KZ"/>
        </w:rPr>
        <w:t xml:space="preserve">                     </w:t>
      </w:r>
      <w:r w:rsidRPr="000F6EC2">
        <w:rPr>
          <w:rFonts w:ascii="Times New Roman" w:hAnsi="Times New Roman"/>
          <w:b/>
          <w:sz w:val="24"/>
          <w:szCs w:val="24"/>
          <w:lang w:val="kk-KZ"/>
        </w:rPr>
        <w:tab/>
      </w:r>
      <w:r w:rsidRPr="000F6EC2">
        <w:rPr>
          <w:rFonts w:ascii="Times New Roman" w:hAnsi="Times New Roman"/>
          <w:b/>
          <w:sz w:val="24"/>
          <w:szCs w:val="24"/>
          <w:lang w:val="kk-KZ"/>
        </w:rPr>
        <w:tab/>
      </w:r>
      <w:r w:rsidRPr="000F6EC2">
        <w:rPr>
          <w:rFonts w:ascii="Times New Roman" w:hAnsi="Times New Roman"/>
          <w:b/>
          <w:sz w:val="24"/>
          <w:szCs w:val="24"/>
          <w:lang w:val="kk-KZ"/>
        </w:rPr>
        <w:tab/>
      </w:r>
      <w:r w:rsidRPr="000F6EC2">
        <w:rPr>
          <w:rFonts w:ascii="Times New Roman" w:hAnsi="Times New Roman"/>
          <w:b/>
          <w:sz w:val="24"/>
          <w:szCs w:val="24"/>
          <w:lang w:val="kk-KZ"/>
        </w:rPr>
        <w:tab/>
      </w:r>
      <w:r w:rsidRPr="000F6EC2">
        <w:rPr>
          <w:rFonts w:ascii="Times New Roman" w:hAnsi="Times New Roman"/>
          <w:b/>
          <w:sz w:val="24"/>
          <w:szCs w:val="24"/>
          <w:lang w:val="kk-KZ"/>
        </w:rPr>
        <w:tab/>
      </w:r>
      <w:r>
        <w:rPr>
          <w:rFonts w:ascii="Times New Roman" w:hAnsi="Times New Roman"/>
          <w:b/>
          <w:sz w:val="24"/>
          <w:szCs w:val="24"/>
          <w:lang w:val="kk-KZ"/>
        </w:rPr>
        <w:t xml:space="preserve">    </w:t>
      </w:r>
      <w:r w:rsidR="005972DA">
        <w:rPr>
          <w:rFonts w:ascii="Times New Roman" w:hAnsi="Times New Roman"/>
          <w:b/>
          <w:sz w:val="24"/>
          <w:szCs w:val="24"/>
          <w:lang w:val="kk-KZ"/>
        </w:rPr>
        <w:t>Н</w:t>
      </w:r>
      <w:r w:rsidR="009B7648">
        <w:rPr>
          <w:rFonts w:ascii="Times New Roman" w:hAnsi="Times New Roman"/>
          <w:b/>
          <w:sz w:val="24"/>
          <w:szCs w:val="24"/>
          <w:lang w:val="kk-KZ"/>
        </w:rPr>
        <w:t>.</w:t>
      </w:r>
      <w:r w:rsidR="005972DA">
        <w:rPr>
          <w:rFonts w:ascii="Times New Roman" w:hAnsi="Times New Roman"/>
          <w:b/>
          <w:sz w:val="24"/>
          <w:szCs w:val="24"/>
          <w:lang w:val="kk-KZ"/>
        </w:rPr>
        <w:t>В</w:t>
      </w:r>
      <w:r w:rsidR="009B7648">
        <w:rPr>
          <w:rFonts w:ascii="Times New Roman" w:hAnsi="Times New Roman"/>
          <w:b/>
          <w:sz w:val="24"/>
          <w:szCs w:val="24"/>
          <w:lang w:val="kk-KZ"/>
        </w:rPr>
        <w:t>.</w:t>
      </w:r>
      <w:r w:rsidRPr="008E6099">
        <w:rPr>
          <w:rFonts w:ascii="Times New Roman" w:hAnsi="Times New Roman"/>
          <w:b/>
          <w:sz w:val="24"/>
          <w:szCs w:val="24"/>
          <w:lang w:val="kk-KZ"/>
        </w:rPr>
        <w:t xml:space="preserve"> </w:t>
      </w:r>
      <w:r w:rsidR="005972DA">
        <w:rPr>
          <w:rFonts w:ascii="Times New Roman" w:hAnsi="Times New Roman"/>
          <w:b/>
          <w:sz w:val="24"/>
          <w:szCs w:val="24"/>
          <w:lang w:val="kk-KZ"/>
        </w:rPr>
        <w:t>Вручинская</w:t>
      </w:r>
    </w:p>
    <w:p w:rsidR="00DE1E10" w:rsidRPr="00F64C0F" w:rsidRDefault="00061A72" w:rsidP="00F64C0F">
      <w:pPr>
        <w:widowControl w:val="0"/>
        <w:spacing w:after="0" w:line="240" w:lineRule="auto"/>
        <w:jc w:val="right"/>
        <w:rPr>
          <w:rFonts w:ascii="Times New Roman" w:hAnsi="Times New Roman" w:cs="Times New Roman"/>
          <w:sz w:val="24"/>
          <w:szCs w:val="24"/>
          <w:lang w:val="kk-KZ"/>
        </w:rPr>
      </w:pPr>
      <w:r w:rsidRPr="00FE4C7C">
        <w:rPr>
          <w:rFonts w:ascii="Times New Roman" w:hAnsi="Times New Roman"/>
          <w:i/>
          <w:sz w:val="24"/>
          <w:szCs w:val="24"/>
          <w:lang w:val="kk-KZ"/>
        </w:rPr>
        <w:br w:type="page"/>
      </w:r>
      <w:r w:rsidR="00F64C0F" w:rsidRPr="00F64C0F">
        <w:rPr>
          <w:rFonts w:ascii="Times New Roman" w:hAnsi="Times New Roman"/>
          <w:sz w:val="24"/>
          <w:szCs w:val="24"/>
          <w:lang w:val="kk-KZ"/>
        </w:rPr>
        <w:lastRenderedPageBreak/>
        <w:t>П</w:t>
      </w:r>
      <w:r w:rsidR="00DE1E10" w:rsidRPr="00F64C0F">
        <w:rPr>
          <w:rFonts w:ascii="Times New Roman" w:hAnsi="Times New Roman" w:cs="Times New Roman"/>
          <w:sz w:val="24"/>
          <w:szCs w:val="24"/>
          <w:lang w:val="kk-KZ"/>
        </w:rPr>
        <w:t>риложение 2</w:t>
      </w:r>
    </w:p>
    <w:p w:rsidR="00252D16" w:rsidRPr="004A33B0" w:rsidRDefault="00DE1E10" w:rsidP="00205F71">
      <w:pPr>
        <w:widowControl w:val="0"/>
        <w:spacing w:after="0" w:line="240" w:lineRule="auto"/>
        <w:jc w:val="center"/>
        <w:rPr>
          <w:rFonts w:ascii="Times New Roman" w:hAnsi="Times New Roman" w:cs="Times New Roman"/>
          <w:b/>
          <w:sz w:val="20"/>
          <w:szCs w:val="20"/>
        </w:rPr>
      </w:pPr>
      <w:r w:rsidRPr="004A33B0">
        <w:rPr>
          <w:rFonts w:ascii="Times New Roman" w:hAnsi="Times New Roman" w:cs="Times New Roman"/>
          <w:b/>
          <w:sz w:val="20"/>
          <w:szCs w:val="20"/>
        </w:rPr>
        <w:t>Техническая спецификация</w:t>
      </w:r>
    </w:p>
    <w:p w:rsidR="00935814" w:rsidRDefault="00C9701A" w:rsidP="00205F71">
      <w:pPr>
        <w:widowControl w:val="0"/>
        <w:spacing w:after="0" w:line="240" w:lineRule="auto"/>
        <w:jc w:val="center"/>
        <w:rPr>
          <w:rFonts w:ascii="Times New Roman" w:hAnsi="Times New Roman" w:cs="Times New Roman"/>
          <w:b/>
          <w:sz w:val="20"/>
          <w:szCs w:val="20"/>
        </w:rPr>
      </w:pPr>
      <w:r w:rsidRPr="004A33B0">
        <w:rPr>
          <w:rFonts w:ascii="Times New Roman" w:hAnsi="Times New Roman" w:cs="Times New Roman"/>
          <w:b/>
          <w:sz w:val="20"/>
          <w:szCs w:val="20"/>
        </w:rPr>
        <w:t xml:space="preserve">к закупаемым товарам </w:t>
      </w:r>
      <w:r w:rsidR="00B31DD3">
        <w:rPr>
          <w:rFonts w:ascii="Times New Roman" w:hAnsi="Times New Roman" w:cs="Times New Roman"/>
          <w:b/>
          <w:sz w:val="20"/>
          <w:szCs w:val="20"/>
        </w:rPr>
        <w:t>–</w:t>
      </w:r>
      <w:r w:rsidRPr="004A33B0">
        <w:rPr>
          <w:rFonts w:ascii="Times New Roman" w:hAnsi="Times New Roman" w:cs="Times New Roman"/>
          <w:b/>
          <w:sz w:val="20"/>
          <w:szCs w:val="20"/>
        </w:rPr>
        <w:t xml:space="preserve"> </w:t>
      </w:r>
      <w:r w:rsidR="003A30F7">
        <w:rPr>
          <w:rFonts w:ascii="Times New Roman" w:hAnsi="Times New Roman" w:cs="Times New Roman"/>
          <w:b/>
          <w:sz w:val="20"/>
          <w:szCs w:val="20"/>
        </w:rPr>
        <w:t>МТ</w:t>
      </w:r>
    </w:p>
    <w:p w:rsidR="00B31DD3" w:rsidRDefault="00B31DD3" w:rsidP="00205F71">
      <w:pPr>
        <w:widowControl w:val="0"/>
        <w:spacing w:after="0" w:line="240" w:lineRule="auto"/>
        <w:jc w:val="center"/>
        <w:rPr>
          <w:rFonts w:ascii="Times New Roman" w:hAnsi="Times New Roman" w:cs="Times New Roman"/>
          <w:b/>
          <w:sz w:val="20"/>
          <w:szCs w:val="20"/>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2524"/>
        <w:gridCol w:w="12190"/>
      </w:tblGrid>
      <w:tr w:rsidR="0086275D" w:rsidRPr="0086275D" w:rsidTr="000459A5">
        <w:trPr>
          <w:trHeight w:val="307"/>
        </w:trPr>
        <w:tc>
          <w:tcPr>
            <w:tcW w:w="8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75D" w:rsidRPr="0086275D" w:rsidRDefault="0086275D" w:rsidP="0086275D">
            <w:pPr>
              <w:spacing w:after="200" w:line="276" w:lineRule="auto"/>
              <w:jc w:val="center"/>
              <w:rPr>
                <w:rFonts w:ascii="Times New Roman" w:eastAsia="Calibri" w:hAnsi="Times New Roman" w:cs="Times New Roman"/>
                <w:b/>
                <w:sz w:val="20"/>
                <w:szCs w:val="20"/>
              </w:rPr>
            </w:pPr>
            <w:r w:rsidRPr="0086275D">
              <w:rPr>
                <w:rFonts w:ascii="Times New Roman" w:eastAsia="Calibri" w:hAnsi="Times New Roman" w:cs="Times New Roman"/>
                <w:b/>
                <w:sz w:val="20"/>
                <w:szCs w:val="20"/>
              </w:rPr>
              <w:t>№ п/п</w:t>
            </w:r>
          </w:p>
        </w:tc>
        <w:tc>
          <w:tcPr>
            <w:tcW w:w="2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75D" w:rsidRPr="0086275D" w:rsidRDefault="0086275D" w:rsidP="0086275D">
            <w:pPr>
              <w:tabs>
                <w:tab w:val="left" w:pos="450"/>
              </w:tabs>
              <w:spacing w:after="200" w:line="276" w:lineRule="auto"/>
              <w:jc w:val="center"/>
              <w:rPr>
                <w:rFonts w:ascii="Times New Roman" w:eastAsia="Calibri" w:hAnsi="Times New Roman" w:cs="Times New Roman"/>
                <w:b/>
                <w:sz w:val="20"/>
                <w:szCs w:val="20"/>
              </w:rPr>
            </w:pPr>
            <w:r w:rsidRPr="0086275D">
              <w:rPr>
                <w:rFonts w:ascii="Times New Roman" w:eastAsia="Calibri" w:hAnsi="Times New Roman" w:cs="Times New Roman"/>
                <w:b/>
                <w:sz w:val="20"/>
                <w:szCs w:val="20"/>
              </w:rPr>
              <w:t>Критерии</w:t>
            </w:r>
          </w:p>
        </w:tc>
        <w:tc>
          <w:tcPr>
            <w:tcW w:w="12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75D" w:rsidRPr="0086275D" w:rsidRDefault="0086275D" w:rsidP="0086275D">
            <w:pPr>
              <w:tabs>
                <w:tab w:val="left" w:pos="450"/>
              </w:tabs>
              <w:spacing w:after="200" w:line="276" w:lineRule="auto"/>
              <w:jc w:val="center"/>
              <w:rPr>
                <w:rFonts w:ascii="Times New Roman" w:eastAsia="Calibri" w:hAnsi="Times New Roman" w:cs="Times New Roman"/>
                <w:b/>
                <w:sz w:val="20"/>
                <w:szCs w:val="20"/>
              </w:rPr>
            </w:pPr>
            <w:r w:rsidRPr="0086275D">
              <w:rPr>
                <w:rFonts w:ascii="Times New Roman" w:eastAsia="Calibri" w:hAnsi="Times New Roman" w:cs="Times New Roman"/>
                <w:b/>
                <w:sz w:val="20"/>
                <w:szCs w:val="20"/>
              </w:rPr>
              <w:t>Описание</w:t>
            </w:r>
          </w:p>
        </w:tc>
      </w:tr>
      <w:tr w:rsidR="005972DA" w:rsidRPr="0086275D" w:rsidTr="00B501C3">
        <w:trPr>
          <w:trHeight w:val="527"/>
        </w:trPr>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72DA" w:rsidRDefault="005972DA" w:rsidP="005972DA">
            <w:pPr>
              <w:spacing w:after="0" w:line="240" w:lineRule="auto"/>
              <w:jc w:val="center"/>
              <w:rPr>
                <w:color w:val="000000"/>
                <w:sz w:val="20"/>
                <w:szCs w:val="20"/>
                <w:lang w:eastAsia="ru-RU"/>
              </w:rPr>
            </w:pPr>
            <w:r>
              <w:rPr>
                <w:color w:val="000000"/>
                <w:sz w:val="20"/>
                <w:szCs w:val="20"/>
              </w:rPr>
              <w:t>1</w:t>
            </w:r>
          </w:p>
        </w:tc>
        <w:tc>
          <w:tcPr>
            <w:tcW w:w="2524" w:type="dxa"/>
            <w:tcBorders>
              <w:top w:val="single" w:sz="4" w:space="0" w:color="auto"/>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lang w:eastAsia="ru-RU"/>
              </w:rPr>
            </w:pPr>
            <w:r>
              <w:rPr>
                <w:color w:val="000000"/>
                <w:sz w:val="20"/>
                <w:szCs w:val="20"/>
              </w:rPr>
              <w:t>BY074501</w:t>
            </w:r>
          </w:p>
        </w:tc>
        <w:tc>
          <w:tcPr>
            <w:tcW w:w="12190" w:type="dxa"/>
            <w:tcBorders>
              <w:top w:val="single" w:sz="4" w:space="0" w:color="auto"/>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Проточная жидкость UF-</w:t>
            </w:r>
            <w:proofErr w:type="spellStart"/>
            <w:r>
              <w:rPr>
                <w:color w:val="000000"/>
                <w:sz w:val="20"/>
                <w:szCs w:val="20"/>
              </w:rPr>
              <w:t>Cellsheath</w:t>
            </w:r>
            <w:proofErr w:type="spellEnd"/>
          </w:p>
        </w:tc>
      </w:tr>
      <w:tr w:rsidR="005972DA" w:rsidRPr="0086275D" w:rsidTr="00B501C3">
        <w:trPr>
          <w:trHeight w:val="409"/>
        </w:trPr>
        <w:tc>
          <w:tcPr>
            <w:tcW w:w="878" w:type="dxa"/>
            <w:tcBorders>
              <w:top w:val="nil"/>
              <w:left w:val="single" w:sz="4" w:space="0" w:color="auto"/>
              <w:bottom w:val="single" w:sz="4" w:space="0" w:color="auto"/>
              <w:right w:val="single" w:sz="4" w:space="0" w:color="auto"/>
            </w:tcBorders>
            <w:shd w:val="clear" w:color="000000" w:fill="FFFFFF"/>
            <w:vAlign w:val="center"/>
            <w:hideMark/>
          </w:tcPr>
          <w:p w:rsidR="005972DA" w:rsidRDefault="005972DA" w:rsidP="005972DA">
            <w:pPr>
              <w:jc w:val="center"/>
              <w:rPr>
                <w:color w:val="000000"/>
                <w:sz w:val="20"/>
                <w:szCs w:val="20"/>
              </w:rPr>
            </w:pPr>
            <w:r>
              <w:rPr>
                <w:color w:val="000000"/>
                <w:sz w:val="20"/>
                <w:szCs w:val="20"/>
              </w:rPr>
              <w:t>2</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CM942712</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 xml:space="preserve">Очищающий раствор </w:t>
            </w:r>
            <w:proofErr w:type="spellStart"/>
            <w:r>
              <w:rPr>
                <w:color w:val="000000"/>
                <w:sz w:val="20"/>
                <w:szCs w:val="20"/>
              </w:rPr>
              <w:t>Cellclean</w:t>
            </w:r>
            <w:proofErr w:type="spellEnd"/>
            <w:r>
              <w:rPr>
                <w:color w:val="000000"/>
                <w:sz w:val="20"/>
                <w:szCs w:val="20"/>
              </w:rPr>
              <w:t xml:space="preserve"> U</w:t>
            </w:r>
          </w:p>
        </w:tc>
      </w:tr>
      <w:tr w:rsidR="005972DA" w:rsidRPr="0086275D" w:rsidTr="00B501C3">
        <w:trPr>
          <w:trHeight w:val="463"/>
        </w:trPr>
        <w:tc>
          <w:tcPr>
            <w:tcW w:w="878" w:type="dxa"/>
            <w:tcBorders>
              <w:top w:val="nil"/>
              <w:left w:val="single" w:sz="4" w:space="0" w:color="auto"/>
              <w:bottom w:val="single" w:sz="4" w:space="0" w:color="auto"/>
              <w:right w:val="single" w:sz="4" w:space="0" w:color="auto"/>
            </w:tcBorders>
            <w:shd w:val="clear" w:color="000000" w:fill="FFFFFF"/>
            <w:vAlign w:val="center"/>
            <w:hideMark/>
          </w:tcPr>
          <w:p w:rsidR="005972DA" w:rsidRDefault="005972DA" w:rsidP="005972DA">
            <w:pPr>
              <w:jc w:val="center"/>
              <w:rPr>
                <w:color w:val="000000"/>
                <w:sz w:val="20"/>
                <w:szCs w:val="20"/>
              </w:rPr>
            </w:pPr>
            <w:r>
              <w:rPr>
                <w:color w:val="000000"/>
                <w:sz w:val="20"/>
                <w:szCs w:val="20"/>
              </w:rPr>
              <w:t>3</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CM374009</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 xml:space="preserve">Тест-полосы для анализа мочи </w:t>
            </w:r>
            <w:proofErr w:type="spellStart"/>
            <w:r>
              <w:rPr>
                <w:color w:val="000000"/>
                <w:sz w:val="20"/>
                <w:szCs w:val="20"/>
              </w:rPr>
              <w:t>Meditape</w:t>
            </w:r>
            <w:proofErr w:type="spellEnd"/>
            <w:r>
              <w:rPr>
                <w:color w:val="000000"/>
                <w:sz w:val="20"/>
                <w:szCs w:val="20"/>
              </w:rPr>
              <w:t xml:space="preserve"> UC-11A</w:t>
            </w:r>
          </w:p>
        </w:tc>
      </w:tr>
      <w:tr w:rsidR="005972DA" w:rsidRPr="001748AB" w:rsidTr="00B501C3">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hideMark/>
          </w:tcPr>
          <w:p w:rsidR="005972DA" w:rsidRDefault="005972DA" w:rsidP="005972DA">
            <w:pPr>
              <w:jc w:val="center"/>
              <w:rPr>
                <w:color w:val="000000"/>
                <w:sz w:val="20"/>
                <w:szCs w:val="20"/>
              </w:rPr>
            </w:pPr>
            <w:r>
              <w:rPr>
                <w:color w:val="000000"/>
                <w:sz w:val="20"/>
                <w:szCs w:val="20"/>
              </w:rPr>
              <w:t>4</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CE604532</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Разбавитель UF-</w:t>
            </w:r>
            <w:proofErr w:type="spellStart"/>
            <w:r>
              <w:rPr>
                <w:color w:val="000000"/>
                <w:sz w:val="20"/>
                <w:szCs w:val="20"/>
              </w:rPr>
              <w:t>Cellpack</w:t>
            </w:r>
            <w:proofErr w:type="spellEnd"/>
            <w:r>
              <w:rPr>
                <w:color w:val="000000"/>
                <w:sz w:val="20"/>
                <w:szCs w:val="20"/>
              </w:rPr>
              <w:t xml:space="preserve"> SF</w:t>
            </w:r>
          </w:p>
        </w:tc>
      </w:tr>
      <w:tr w:rsidR="005972DA" w:rsidRPr="001748AB" w:rsidTr="00B501C3">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tcPr>
          <w:p w:rsidR="005972DA" w:rsidRDefault="005972DA" w:rsidP="005972DA">
            <w:pPr>
              <w:jc w:val="center"/>
              <w:rPr>
                <w:color w:val="000000"/>
                <w:sz w:val="20"/>
                <w:szCs w:val="20"/>
              </w:rPr>
            </w:pPr>
            <w:r>
              <w:rPr>
                <w:color w:val="000000"/>
                <w:sz w:val="20"/>
                <w:szCs w:val="20"/>
              </w:rPr>
              <w:t>5</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42411608</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Конические чашки</w:t>
            </w:r>
          </w:p>
        </w:tc>
      </w:tr>
      <w:tr w:rsidR="005972DA" w:rsidRPr="005972DA" w:rsidTr="00B501C3">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tcPr>
          <w:p w:rsidR="005972DA" w:rsidRDefault="005972DA" w:rsidP="005972DA">
            <w:pPr>
              <w:jc w:val="center"/>
              <w:rPr>
                <w:color w:val="000000"/>
                <w:sz w:val="20"/>
                <w:szCs w:val="20"/>
              </w:rPr>
            </w:pPr>
            <w:r>
              <w:rPr>
                <w:color w:val="000000"/>
                <w:sz w:val="20"/>
                <w:szCs w:val="20"/>
              </w:rPr>
              <w:t>6</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CB505392</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Разбавитель UF-</w:t>
            </w:r>
            <w:proofErr w:type="spellStart"/>
            <w:r>
              <w:rPr>
                <w:color w:val="000000"/>
                <w:sz w:val="20"/>
                <w:szCs w:val="20"/>
              </w:rPr>
              <w:t>Cellpack</w:t>
            </w:r>
            <w:proofErr w:type="spellEnd"/>
            <w:r>
              <w:rPr>
                <w:color w:val="000000"/>
                <w:sz w:val="20"/>
                <w:szCs w:val="20"/>
              </w:rPr>
              <w:t xml:space="preserve"> CR</w:t>
            </w:r>
          </w:p>
        </w:tc>
      </w:tr>
      <w:tr w:rsidR="005972DA" w:rsidRPr="0086275D" w:rsidTr="00B501C3">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tcPr>
          <w:p w:rsidR="005972DA" w:rsidRDefault="005972DA" w:rsidP="005972DA">
            <w:pPr>
              <w:jc w:val="center"/>
              <w:rPr>
                <w:color w:val="000000"/>
                <w:sz w:val="20"/>
                <w:szCs w:val="20"/>
              </w:rPr>
            </w:pPr>
            <w:r>
              <w:rPr>
                <w:color w:val="000000"/>
                <w:sz w:val="20"/>
                <w:szCs w:val="20"/>
              </w:rPr>
              <w:t>7</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BW056982</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Окрашивающий реагент UF-</w:t>
            </w:r>
            <w:proofErr w:type="spellStart"/>
            <w:r>
              <w:rPr>
                <w:color w:val="000000"/>
                <w:sz w:val="20"/>
                <w:szCs w:val="20"/>
              </w:rPr>
              <w:t>Fluorocell</w:t>
            </w:r>
            <w:proofErr w:type="spellEnd"/>
            <w:r>
              <w:rPr>
                <w:color w:val="000000"/>
                <w:sz w:val="20"/>
                <w:szCs w:val="20"/>
              </w:rPr>
              <w:t xml:space="preserve"> CR</w:t>
            </w:r>
          </w:p>
        </w:tc>
      </w:tr>
      <w:tr w:rsidR="005972DA" w:rsidRPr="0086275D" w:rsidTr="00B501C3">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tcPr>
          <w:p w:rsidR="005972DA" w:rsidRDefault="005972DA" w:rsidP="005972DA">
            <w:pPr>
              <w:jc w:val="center"/>
              <w:rPr>
                <w:color w:val="000000"/>
                <w:sz w:val="20"/>
                <w:szCs w:val="20"/>
              </w:rPr>
            </w:pPr>
            <w:r>
              <w:rPr>
                <w:color w:val="000000"/>
                <w:sz w:val="20"/>
                <w:szCs w:val="20"/>
              </w:rPr>
              <w:t>8</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AV083519</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Окрашивающий реагент UF-</w:t>
            </w:r>
            <w:proofErr w:type="spellStart"/>
            <w:r>
              <w:rPr>
                <w:color w:val="000000"/>
                <w:sz w:val="20"/>
                <w:szCs w:val="20"/>
              </w:rPr>
              <w:t>Fluorocell</w:t>
            </w:r>
            <w:proofErr w:type="spellEnd"/>
            <w:r>
              <w:rPr>
                <w:color w:val="000000"/>
                <w:sz w:val="20"/>
                <w:szCs w:val="20"/>
              </w:rPr>
              <w:t xml:space="preserve"> SF</w:t>
            </w:r>
          </w:p>
        </w:tc>
      </w:tr>
      <w:tr w:rsidR="005972DA" w:rsidRPr="0086275D" w:rsidTr="00B501C3">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tcPr>
          <w:p w:rsidR="005972DA" w:rsidRDefault="005972DA" w:rsidP="005972DA">
            <w:pPr>
              <w:jc w:val="center"/>
              <w:rPr>
                <w:color w:val="000000"/>
                <w:sz w:val="20"/>
                <w:szCs w:val="20"/>
              </w:rPr>
            </w:pPr>
            <w:r>
              <w:rPr>
                <w:color w:val="000000"/>
                <w:sz w:val="20"/>
                <w:szCs w:val="20"/>
              </w:rPr>
              <w:t>9</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AU448468</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Контрольный материал UC-</w:t>
            </w:r>
            <w:proofErr w:type="spellStart"/>
            <w:r>
              <w:rPr>
                <w:color w:val="000000"/>
                <w:sz w:val="20"/>
                <w:szCs w:val="20"/>
              </w:rPr>
              <w:t>Control</w:t>
            </w:r>
            <w:proofErr w:type="spellEnd"/>
          </w:p>
        </w:tc>
      </w:tr>
      <w:tr w:rsidR="005972DA" w:rsidRPr="0086275D" w:rsidTr="00B501C3">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tcPr>
          <w:p w:rsidR="005972DA" w:rsidRDefault="005972DA" w:rsidP="005972DA">
            <w:pPr>
              <w:jc w:val="center"/>
              <w:rPr>
                <w:color w:val="000000"/>
                <w:sz w:val="20"/>
                <w:szCs w:val="20"/>
              </w:rPr>
            </w:pPr>
            <w:r>
              <w:rPr>
                <w:color w:val="000000"/>
                <w:sz w:val="20"/>
                <w:szCs w:val="20"/>
              </w:rPr>
              <w:t>10</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BH789643</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Емкость для отработанных полосок</w:t>
            </w:r>
          </w:p>
        </w:tc>
      </w:tr>
      <w:tr w:rsidR="005972DA" w:rsidRPr="0086275D" w:rsidTr="000459A5">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tcPr>
          <w:p w:rsidR="005972DA" w:rsidRDefault="005972DA" w:rsidP="005972DA">
            <w:pPr>
              <w:jc w:val="center"/>
              <w:rPr>
                <w:color w:val="000000"/>
                <w:sz w:val="20"/>
                <w:szCs w:val="20"/>
              </w:rPr>
            </w:pPr>
            <w:r>
              <w:rPr>
                <w:color w:val="000000"/>
                <w:sz w:val="20"/>
                <w:szCs w:val="20"/>
              </w:rPr>
              <w:t>11</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BE740265</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Контроль UF-</w:t>
            </w:r>
            <w:proofErr w:type="spellStart"/>
            <w:r>
              <w:rPr>
                <w:color w:val="000000"/>
                <w:sz w:val="20"/>
                <w:szCs w:val="20"/>
              </w:rPr>
              <w:t>Control</w:t>
            </w:r>
            <w:proofErr w:type="spellEnd"/>
          </w:p>
        </w:tc>
      </w:tr>
      <w:tr w:rsidR="005972DA" w:rsidRPr="0086275D" w:rsidTr="00B501C3">
        <w:trPr>
          <w:trHeight w:val="470"/>
        </w:trPr>
        <w:tc>
          <w:tcPr>
            <w:tcW w:w="878" w:type="dxa"/>
            <w:tcBorders>
              <w:top w:val="nil"/>
              <w:left w:val="single" w:sz="4" w:space="0" w:color="auto"/>
              <w:bottom w:val="single" w:sz="4" w:space="0" w:color="auto"/>
              <w:right w:val="single" w:sz="4" w:space="0" w:color="auto"/>
            </w:tcBorders>
            <w:shd w:val="clear" w:color="000000" w:fill="FFFFFF"/>
            <w:vAlign w:val="center"/>
          </w:tcPr>
          <w:p w:rsidR="005972DA" w:rsidRDefault="005972DA" w:rsidP="005972DA">
            <w:pPr>
              <w:jc w:val="center"/>
              <w:rPr>
                <w:color w:val="000000"/>
                <w:sz w:val="20"/>
                <w:szCs w:val="20"/>
              </w:rPr>
            </w:pPr>
            <w:r>
              <w:rPr>
                <w:color w:val="000000"/>
                <w:sz w:val="20"/>
                <w:szCs w:val="20"/>
              </w:rPr>
              <w:t>12</w:t>
            </w:r>
          </w:p>
        </w:tc>
        <w:tc>
          <w:tcPr>
            <w:tcW w:w="2524"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jc w:val="center"/>
              <w:rPr>
                <w:color w:val="000000"/>
                <w:sz w:val="20"/>
                <w:szCs w:val="20"/>
              </w:rPr>
            </w:pPr>
            <w:r>
              <w:rPr>
                <w:color w:val="000000"/>
                <w:sz w:val="20"/>
                <w:szCs w:val="20"/>
              </w:rPr>
              <w:t>CK920648</w:t>
            </w:r>
          </w:p>
        </w:tc>
        <w:tc>
          <w:tcPr>
            <w:tcW w:w="12190" w:type="dxa"/>
            <w:tcBorders>
              <w:top w:val="nil"/>
              <w:left w:val="nil"/>
              <w:bottom w:val="single" w:sz="4" w:space="0" w:color="auto"/>
              <w:right w:val="single" w:sz="4" w:space="0" w:color="auto"/>
            </w:tcBorders>
            <w:shd w:val="clear" w:color="000000" w:fill="FFFFFF"/>
            <w:vAlign w:val="center"/>
          </w:tcPr>
          <w:p w:rsidR="005972DA" w:rsidRDefault="005972DA" w:rsidP="005972DA">
            <w:pPr>
              <w:spacing w:after="0" w:line="240" w:lineRule="auto"/>
              <w:contextualSpacing/>
              <w:rPr>
                <w:color w:val="000000"/>
                <w:sz w:val="20"/>
                <w:szCs w:val="20"/>
              </w:rPr>
            </w:pPr>
            <w:r>
              <w:rPr>
                <w:color w:val="000000"/>
                <w:sz w:val="20"/>
                <w:szCs w:val="20"/>
              </w:rPr>
              <w:t>Калибратор SG-</w:t>
            </w:r>
            <w:proofErr w:type="spellStart"/>
            <w:r>
              <w:rPr>
                <w:color w:val="000000"/>
                <w:sz w:val="20"/>
                <w:szCs w:val="20"/>
              </w:rPr>
              <w:t>Calibrator</w:t>
            </w:r>
            <w:proofErr w:type="spellEnd"/>
          </w:p>
        </w:tc>
      </w:tr>
    </w:tbl>
    <w:p w:rsidR="00B31DD3" w:rsidRDefault="00B31DD3" w:rsidP="00205F71">
      <w:pPr>
        <w:widowControl w:val="0"/>
        <w:spacing w:after="0" w:line="240" w:lineRule="auto"/>
        <w:jc w:val="center"/>
        <w:rPr>
          <w:rFonts w:ascii="Times New Roman" w:hAnsi="Times New Roman" w:cs="Times New Roman"/>
          <w:b/>
          <w:sz w:val="20"/>
          <w:szCs w:val="20"/>
        </w:rPr>
      </w:pPr>
    </w:p>
    <w:p w:rsidR="00573E31" w:rsidRPr="00DE0EB0" w:rsidRDefault="00573E31" w:rsidP="00205F71">
      <w:pPr>
        <w:widowControl w:val="0"/>
        <w:spacing w:after="0" w:line="240" w:lineRule="auto"/>
        <w:jc w:val="center"/>
        <w:rPr>
          <w:rFonts w:ascii="Times New Roman" w:hAnsi="Times New Roman" w:cs="Times New Roman"/>
          <w:b/>
          <w:sz w:val="20"/>
          <w:szCs w:val="20"/>
        </w:rPr>
      </w:pPr>
      <w:bookmarkStart w:id="0" w:name="_GoBack"/>
      <w:bookmarkEnd w:id="0"/>
    </w:p>
    <w:p w:rsidR="005B56FE" w:rsidRPr="00F34D17" w:rsidRDefault="005B56FE" w:rsidP="00090411">
      <w:pPr>
        <w:rPr>
          <w:rFonts w:ascii="Times New Roman" w:eastAsia="Times New Roman" w:hAnsi="Times New Roman" w:cs="Times New Roman"/>
          <w:b/>
          <w:sz w:val="20"/>
          <w:szCs w:val="20"/>
          <w:lang w:eastAsia="ru-RU"/>
        </w:rPr>
      </w:pPr>
      <w:r w:rsidRPr="00F34D17">
        <w:rPr>
          <w:rFonts w:ascii="Times New Roman" w:eastAsia="Times New Roman" w:hAnsi="Times New Roman" w:cs="Times New Roman"/>
          <w:b/>
          <w:sz w:val="20"/>
          <w:szCs w:val="20"/>
          <w:lang w:eastAsia="ru-RU"/>
        </w:rPr>
        <w:t>Требования к</w:t>
      </w:r>
      <w:r w:rsidR="00252D16" w:rsidRPr="00F34D17">
        <w:rPr>
          <w:rFonts w:ascii="Times New Roman" w:eastAsia="Times New Roman" w:hAnsi="Times New Roman" w:cs="Times New Roman"/>
          <w:b/>
          <w:sz w:val="20"/>
          <w:szCs w:val="20"/>
          <w:lang w:eastAsia="ru-RU"/>
        </w:rPr>
        <w:t xml:space="preserve"> закупаем</w:t>
      </w:r>
      <w:r w:rsidR="00E8629A" w:rsidRPr="00F34D17">
        <w:rPr>
          <w:rFonts w:ascii="Times New Roman" w:eastAsia="Times New Roman" w:hAnsi="Times New Roman" w:cs="Times New Roman"/>
          <w:b/>
          <w:sz w:val="20"/>
          <w:szCs w:val="20"/>
          <w:lang w:eastAsia="ru-RU"/>
        </w:rPr>
        <w:t>ым товара</w:t>
      </w:r>
      <w:r w:rsidR="00D4502D" w:rsidRPr="00F34D17">
        <w:rPr>
          <w:rFonts w:ascii="Times New Roman" w:eastAsia="Times New Roman" w:hAnsi="Times New Roman" w:cs="Times New Roman"/>
          <w:b/>
          <w:sz w:val="20"/>
          <w:szCs w:val="20"/>
          <w:lang w:eastAsia="ru-RU"/>
        </w:rPr>
        <w:t>м (</w:t>
      </w:r>
      <w:r w:rsidR="0086275D">
        <w:rPr>
          <w:rFonts w:ascii="Times New Roman" w:eastAsia="Times New Roman" w:hAnsi="Times New Roman" w:cs="Times New Roman"/>
          <w:b/>
          <w:sz w:val="20"/>
          <w:szCs w:val="20"/>
          <w:lang w:eastAsia="ru-RU"/>
        </w:rPr>
        <w:t>И</w:t>
      </w:r>
      <w:r w:rsidR="00CB1132" w:rsidRPr="00F34D17">
        <w:rPr>
          <w:rFonts w:ascii="Times New Roman" w:hAnsi="Times New Roman" w:cs="Times New Roman"/>
          <w:b/>
          <w:color w:val="000000"/>
          <w:sz w:val="20"/>
          <w:szCs w:val="20"/>
          <w:lang w:val="kk-KZ"/>
        </w:rPr>
        <w:t>М</w:t>
      </w:r>
      <w:r w:rsidR="00D4502D" w:rsidRPr="00F34D17">
        <w:rPr>
          <w:rFonts w:ascii="Times New Roman" w:hAnsi="Times New Roman" w:cs="Times New Roman"/>
          <w:b/>
          <w:color w:val="000000"/>
          <w:sz w:val="20"/>
          <w:szCs w:val="20"/>
        </w:rPr>
        <w:t>)</w:t>
      </w:r>
    </w:p>
    <w:p w:rsidR="00D4502D" w:rsidRPr="00337441" w:rsidRDefault="00D4502D" w:rsidP="00D4502D">
      <w:pPr>
        <w:spacing w:after="0"/>
        <w:rPr>
          <w:rFonts w:ascii="Times New Roman" w:hAnsi="Times New Roman" w:cs="Times New Roman"/>
          <w:b/>
          <w:sz w:val="18"/>
          <w:szCs w:val="18"/>
        </w:rPr>
      </w:pPr>
      <w:r w:rsidRPr="00337441">
        <w:rPr>
          <w:rFonts w:ascii="Times New Roman" w:hAnsi="Times New Roman" w:cs="Times New Roman"/>
          <w:b/>
          <w:sz w:val="18"/>
          <w:szCs w:val="18"/>
        </w:rPr>
        <w:t xml:space="preserve">Глава 4. </w:t>
      </w:r>
      <w:r w:rsidR="00337441" w:rsidRPr="00337441">
        <w:rPr>
          <w:rFonts w:ascii="Times New Roman" w:hAnsi="Times New Roman" w:cs="Times New Roman"/>
          <w:b/>
          <w:color w:val="000000"/>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p>
    <w:p w:rsidR="00A24E3F" w:rsidRPr="00FF4005" w:rsidRDefault="004106D2" w:rsidP="00A24E3F">
      <w:pPr>
        <w:spacing w:after="0"/>
        <w:jc w:val="both"/>
        <w:rPr>
          <w:rFonts w:ascii="Times New Roman" w:hAnsi="Times New Roman" w:cs="Times New Roman"/>
          <w:sz w:val="16"/>
          <w:szCs w:val="16"/>
        </w:rPr>
      </w:pPr>
      <w:r>
        <w:rPr>
          <w:rFonts w:ascii="Times New Roman" w:hAnsi="Times New Roman" w:cs="Times New Roman"/>
          <w:b/>
          <w:sz w:val="16"/>
          <w:szCs w:val="16"/>
        </w:rPr>
        <w:t>18</w:t>
      </w:r>
      <w:r w:rsidR="007430A7" w:rsidRPr="00FF4005">
        <w:rPr>
          <w:rFonts w:ascii="Times New Roman" w:hAnsi="Times New Roman" w:cs="Times New Roman"/>
          <w:b/>
          <w:sz w:val="16"/>
          <w:szCs w:val="16"/>
        </w:rPr>
        <w:t xml:space="preserve">. </w:t>
      </w:r>
      <w:r w:rsidR="00A24E3F" w:rsidRPr="00FF4005">
        <w:rPr>
          <w:rFonts w:ascii="Times New Roman" w:hAnsi="Times New Roman" w:cs="Times New Roman"/>
          <w:color w:val="000000"/>
          <w:sz w:val="16"/>
          <w:szCs w:val="16"/>
        </w:rPr>
        <w:t>К закупаемому медицинскому изделию требования:</w:t>
      </w:r>
    </w:p>
    <w:p w:rsidR="00EF0A8A" w:rsidRPr="00193F62" w:rsidRDefault="007430A7" w:rsidP="00EF0A8A">
      <w:pPr>
        <w:spacing w:after="0"/>
        <w:jc w:val="both"/>
        <w:rPr>
          <w:rFonts w:ascii="Times New Roman" w:hAnsi="Times New Roman" w:cs="Times New Roman"/>
          <w:sz w:val="16"/>
          <w:szCs w:val="16"/>
        </w:rPr>
      </w:pPr>
      <w:bookmarkStart w:id="1" w:name="z189"/>
      <w:r w:rsidRPr="00FF4005">
        <w:rPr>
          <w:rFonts w:ascii="Times New Roman" w:hAnsi="Times New Roman" w:cs="Times New Roman"/>
          <w:sz w:val="16"/>
          <w:szCs w:val="16"/>
        </w:rPr>
        <w:t xml:space="preserve">      </w:t>
      </w:r>
      <w:bookmarkStart w:id="2" w:name="z190"/>
      <w:bookmarkEnd w:id="1"/>
      <w:r w:rsidR="00A24E3F" w:rsidRPr="00FF4005">
        <w:rPr>
          <w:rFonts w:ascii="Times New Roman" w:hAnsi="Times New Roman" w:cs="Times New Roman"/>
          <w:color w:val="000000"/>
          <w:sz w:val="16"/>
          <w:szCs w:val="16"/>
        </w:rPr>
        <w:t>1</w:t>
      </w:r>
      <w:r w:rsidR="00A24E3F" w:rsidRPr="00193F62">
        <w:rPr>
          <w:rFonts w:ascii="Times New Roman" w:hAnsi="Times New Roman" w:cs="Times New Roman"/>
          <w:color w:val="000000"/>
          <w:sz w:val="16"/>
          <w:szCs w:val="16"/>
        </w:rPr>
        <w:t xml:space="preserve">) </w:t>
      </w:r>
      <w:r w:rsidR="00EF0A8A" w:rsidRPr="00193F62">
        <w:rPr>
          <w:rFonts w:ascii="Times New Roman" w:hAnsi="Times New Roman" w:cs="Times New Roman"/>
          <w:color w:val="000000"/>
          <w:sz w:val="16"/>
          <w:szCs w:val="16"/>
        </w:rPr>
        <w:t xml:space="preserve">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EF0A8A" w:rsidRPr="00193F62">
        <w:rPr>
          <w:rFonts w:ascii="Times New Roman" w:hAnsi="Times New Roman" w:cs="Times New Roman"/>
          <w:color w:val="000000"/>
          <w:sz w:val="16"/>
          <w:szCs w:val="16"/>
        </w:rPr>
        <w:t>орфанных</w:t>
      </w:r>
      <w:proofErr w:type="spellEnd"/>
      <w:r w:rsidR="00EF0A8A" w:rsidRPr="00193F62">
        <w:rPr>
          <w:rFonts w:ascii="Times New Roman" w:hAnsi="Times New Roman" w:cs="Times New Roman"/>
          <w:color w:val="000000"/>
          <w:sz w:val="16"/>
          <w:szCs w:val="16"/>
        </w:rPr>
        <w:t xml:space="preserve"> препаратов, включенных в перечень </w:t>
      </w:r>
      <w:proofErr w:type="spellStart"/>
      <w:r w:rsidR="00EF0A8A" w:rsidRPr="00193F62">
        <w:rPr>
          <w:rFonts w:ascii="Times New Roman" w:hAnsi="Times New Roman" w:cs="Times New Roman"/>
          <w:color w:val="000000"/>
          <w:sz w:val="16"/>
          <w:szCs w:val="16"/>
        </w:rPr>
        <w:t>орфанных</w:t>
      </w:r>
      <w:proofErr w:type="spellEnd"/>
      <w:r w:rsidR="00EF0A8A" w:rsidRPr="00193F62">
        <w:rPr>
          <w:rFonts w:ascii="Times New Roman" w:hAnsi="Times New Roman" w:cs="Times New Roman"/>
          <w:color w:val="000000"/>
          <w:sz w:val="16"/>
          <w:szCs w:val="16"/>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EF0A8A" w:rsidRPr="00193F62" w:rsidRDefault="00EF0A8A" w:rsidP="00EF0A8A">
      <w:pPr>
        <w:spacing w:after="0"/>
        <w:jc w:val="both"/>
        <w:rPr>
          <w:rFonts w:ascii="Times New Roman" w:hAnsi="Times New Roman" w:cs="Times New Roman"/>
          <w:sz w:val="16"/>
          <w:szCs w:val="16"/>
        </w:rPr>
      </w:pPr>
      <w:bookmarkStart w:id="3" w:name="z127"/>
      <w:r w:rsidRPr="00193F62">
        <w:rPr>
          <w:rFonts w:ascii="Times New Roman" w:hAnsi="Times New Roman" w:cs="Times New Roman"/>
          <w:color w:val="000000"/>
          <w:sz w:val="16"/>
          <w:szCs w:val="16"/>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bookmarkEnd w:id="3"/>
    <w:p w:rsidR="00193F62" w:rsidRPr="00193F62" w:rsidRDefault="007430A7" w:rsidP="00193F62">
      <w:pPr>
        <w:spacing w:after="0"/>
        <w:jc w:val="both"/>
        <w:rPr>
          <w:rFonts w:ascii="Times New Roman" w:hAnsi="Times New Roman" w:cs="Times New Roman"/>
          <w:sz w:val="16"/>
          <w:szCs w:val="16"/>
        </w:rPr>
      </w:pPr>
      <w:r w:rsidRPr="00193F62">
        <w:rPr>
          <w:rFonts w:ascii="Times New Roman" w:hAnsi="Times New Roman" w:cs="Times New Roman"/>
          <w:sz w:val="16"/>
          <w:szCs w:val="16"/>
        </w:rPr>
        <w:t xml:space="preserve">      2) </w:t>
      </w:r>
      <w:r w:rsidR="00193F62" w:rsidRPr="00193F62">
        <w:rPr>
          <w:rFonts w:ascii="Times New Roman" w:hAnsi="Times New Roman" w:cs="Times New Roman"/>
          <w:color w:val="000000"/>
          <w:sz w:val="16"/>
          <w:szCs w:val="16"/>
        </w:rPr>
        <w:t>соответствие характеристики или технической спецификации условиям объявления или приглашения на закуп.</w:t>
      </w:r>
    </w:p>
    <w:p w:rsidR="00193F62" w:rsidRPr="00193F62" w:rsidRDefault="00193F62" w:rsidP="00193F62">
      <w:pPr>
        <w:spacing w:after="0"/>
        <w:jc w:val="both"/>
        <w:rPr>
          <w:rFonts w:ascii="Times New Roman" w:hAnsi="Times New Roman" w:cs="Times New Roman"/>
          <w:sz w:val="16"/>
          <w:szCs w:val="16"/>
        </w:rPr>
      </w:pPr>
      <w:bookmarkStart w:id="4" w:name="z129"/>
      <w:r w:rsidRPr="00193F62">
        <w:rPr>
          <w:rFonts w:ascii="Times New Roman" w:hAnsi="Times New Roman" w:cs="Times New Roman"/>
          <w:color w:val="000000"/>
          <w:sz w:val="16"/>
          <w:szCs w:val="16"/>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bookmarkEnd w:id="4"/>
    <w:p w:rsidR="007430A7" w:rsidRPr="00193F62" w:rsidRDefault="007430A7" w:rsidP="00EF0A8A">
      <w:pPr>
        <w:spacing w:after="0"/>
        <w:jc w:val="both"/>
        <w:rPr>
          <w:rFonts w:ascii="Times New Roman" w:hAnsi="Times New Roman" w:cs="Times New Roman"/>
          <w:sz w:val="16"/>
          <w:szCs w:val="16"/>
        </w:rPr>
      </w:pPr>
    </w:p>
    <w:p w:rsidR="00193F62" w:rsidRPr="00193F62" w:rsidRDefault="007430A7" w:rsidP="007430A7">
      <w:pPr>
        <w:spacing w:after="0"/>
        <w:rPr>
          <w:rFonts w:ascii="Times New Roman" w:hAnsi="Times New Roman" w:cs="Times New Roman"/>
          <w:color w:val="000000"/>
          <w:sz w:val="16"/>
          <w:szCs w:val="16"/>
        </w:rPr>
      </w:pPr>
      <w:bookmarkStart w:id="5" w:name="z191"/>
      <w:bookmarkEnd w:id="2"/>
      <w:r w:rsidRPr="00193F62">
        <w:rPr>
          <w:rFonts w:ascii="Times New Roman" w:hAnsi="Times New Roman" w:cs="Times New Roman"/>
          <w:sz w:val="16"/>
          <w:szCs w:val="16"/>
        </w:rPr>
        <w:lastRenderedPageBreak/>
        <w:t xml:space="preserve">      3) </w:t>
      </w:r>
      <w:bookmarkStart w:id="6" w:name="z192"/>
      <w:bookmarkEnd w:id="5"/>
      <w:proofErr w:type="spellStart"/>
      <w:r w:rsidR="00193F62" w:rsidRPr="00193F62">
        <w:rPr>
          <w:rFonts w:ascii="Times New Roman" w:hAnsi="Times New Roman" w:cs="Times New Roman"/>
          <w:color w:val="000000"/>
          <w:sz w:val="16"/>
          <w:szCs w:val="16"/>
        </w:rPr>
        <w:t>непревышение</w:t>
      </w:r>
      <w:proofErr w:type="spellEnd"/>
      <w:r w:rsidR="00193F62" w:rsidRPr="00193F62">
        <w:rPr>
          <w:rFonts w:ascii="Times New Roman" w:hAnsi="Times New Roman" w:cs="Times New Roman"/>
          <w:color w:val="000000"/>
          <w:sz w:val="16"/>
          <w:szCs w:val="16"/>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193F62" w:rsidRPr="00193F62" w:rsidRDefault="007430A7" w:rsidP="00193F62">
      <w:pPr>
        <w:spacing w:after="0"/>
        <w:jc w:val="both"/>
        <w:rPr>
          <w:rFonts w:ascii="Times New Roman" w:hAnsi="Times New Roman" w:cs="Times New Roman"/>
          <w:sz w:val="16"/>
          <w:szCs w:val="16"/>
        </w:rPr>
      </w:pPr>
      <w:r w:rsidRPr="00193F62">
        <w:rPr>
          <w:rFonts w:ascii="Times New Roman" w:hAnsi="Times New Roman" w:cs="Times New Roman"/>
          <w:sz w:val="16"/>
          <w:szCs w:val="16"/>
        </w:rPr>
        <w:t xml:space="preserve">      4) </w:t>
      </w:r>
      <w:r w:rsidR="00193F62" w:rsidRPr="00193F62">
        <w:rPr>
          <w:rFonts w:ascii="Times New Roman" w:hAnsi="Times New Roman" w:cs="Times New Roman"/>
          <w:color w:val="000000"/>
          <w:sz w:val="16"/>
          <w:szCs w:val="16"/>
        </w:rPr>
        <w:t>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7430A7" w:rsidRPr="00193F62" w:rsidRDefault="007430A7" w:rsidP="007430A7">
      <w:pPr>
        <w:spacing w:after="0"/>
        <w:rPr>
          <w:rFonts w:ascii="Times New Roman" w:hAnsi="Times New Roman" w:cs="Times New Roman"/>
          <w:sz w:val="16"/>
          <w:szCs w:val="16"/>
        </w:rPr>
      </w:pPr>
    </w:p>
    <w:p w:rsidR="00193F62" w:rsidRPr="00AC2DF9" w:rsidRDefault="007430A7" w:rsidP="00193F62">
      <w:pPr>
        <w:spacing w:after="0"/>
        <w:jc w:val="both"/>
        <w:rPr>
          <w:rFonts w:ascii="Times New Roman" w:hAnsi="Times New Roman" w:cs="Times New Roman"/>
          <w:sz w:val="16"/>
          <w:szCs w:val="16"/>
        </w:rPr>
      </w:pPr>
      <w:bookmarkStart w:id="7" w:name="z193"/>
      <w:bookmarkEnd w:id="6"/>
      <w:r w:rsidRPr="00193F62">
        <w:rPr>
          <w:rFonts w:ascii="Times New Roman" w:hAnsi="Times New Roman" w:cs="Times New Roman"/>
          <w:sz w:val="16"/>
          <w:szCs w:val="16"/>
        </w:rPr>
        <w:t xml:space="preserve">      5) </w:t>
      </w:r>
      <w:bookmarkStart w:id="8" w:name="z194"/>
      <w:bookmarkEnd w:id="7"/>
      <w:r w:rsidR="00193F62" w:rsidRPr="00193F62">
        <w:rPr>
          <w:rFonts w:ascii="Times New Roman" w:hAnsi="Times New Roman" w:cs="Times New Roman"/>
          <w:color w:val="000000"/>
          <w:sz w:val="16"/>
          <w:szCs w:val="16"/>
        </w:rPr>
        <w:t xml:space="preserve">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w:t>
      </w:r>
      <w:r w:rsidR="00193F62" w:rsidRPr="00AC2DF9">
        <w:rPr>
          <w:rFonts w:ascii="Times New Roman" w:hAnsi="Times New Roman" w:cs="Times New Roman"/>
          <w:color w:val="000000"/>
          <w:sz w:val="16"/>
          <w:szCs w:val="16"/>
        </w:rPr>
        <w:t>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193F62" w:rsidRPr="00AC2DF9" w:rsidRDefault="007430A7" w:rsidP="00193F62">
      <w:pPr>
        <w:spacing w:after="0"/>
        <w:jc w:val="both"/>
        <w:rPr>
          <w:rFonts w:ascii="Times New Roman" w:hAnsi="Times New Roman" w:cs="Times New Roman"/>
          <w:color w:val="000000"/>
          <w:sz w:val="16"/>
          <w:szCs w:val="16"/>
        </w:rPr>
      </w:pPr>
      <w:r w:rsidRPr="00AC2DF9">
        <w:rPr>
          <w:rFonts w:ascii="Times New Roman" w:hAnsi="Times New Roman" w:cs="Times New Roman"/>
          <w:sz w:val="16"/>
          <w:szCs w:val="16"/>
        </w:rPr>
        <w:t xml:space="preserve">      6) </w:t>
      </w:r>
      <w:r w:rsidR="00193F62" w:rsidRPr="00AC2DF9">
        <w:rPr>
          <w:rFonts w:ascii="Times New Roman" w:hAnsi="Times New Roman" w:cs="Times New Roman"/>
          <w:b/>
          <w:color w:val="000000"/>
          <w:sz w:val="16"/>
          <w:szCs w:val="16"/>
        </w:rPr>
        <w:t>новизна медицинской техники</w:t>
      </w:r>
      <w:r w:rsidR="00193F62" w:rsidRPr="00AC2DF9">
        <w:rPr>
          <w:rFonts w:ascii="Times New Roman" w:hAnsi="Times New Roman" w:cs="Times New Roman"/>
          <w:color w:val="000000"/>
          <w:sz w:val="16"/>
          <w:szCs w:val="16"/>
        </w:rPr>
        <w:t xml:space="preserve">, ее </w:t>
      </w:r>
      <w:proofErr w:type="spellStart"/>
      <w:r w:rsidR="00193F62" w:rsidRPr="00AC2DF9">
        <w:rPr>
          <w:rFonts w:ascii="Times New Roman" w:hAnsi="Times New Roman" w:cs="Times New Roman"/>
          <w:color w:val="000000"/>
          <w:sz w:val="16"/>
          <w:szCs w:val="16"/>
        </w:rPr>
        <w:t>неиспользованность</w:t>
      </w:r>
      <w:proofErr w:type="spellEnd"/>
      <w:r w:rsidR="00193F62" w:rsidRPr="00AC2DF9">
        <w:rPr>
          <w:rFonts w:ascii="Times New Roman" w:hAnsi="Times New Roman" w:cs="Times New Roman"/>
          <w:color w:val="000000"/>
          <w:sz w:val="16"/>
          <w:szCs w:val="16"/>
        </w:rPr>
        <w:t xml:space="preserve"> и производство в период двадцати четырех месяцев, предшествующих моменту поставки;</w:t>
      </w:r>
    </w:p>
    <w:p w:rsidR="00AC2DF9" w:rsidRPr="00AC2DF9" w:rsidRDefault="00CC1258" w:rsidP="00AC2DF9">
      <w:pPr>
        <w:spacing w:after="0"/>
        <w:jc w:val="both"/>
        <w:rPr>
          <w:rFonts w:ascii="Times New Roman" w:hAnsi="Times New Roman" w:cs="Times New Roman"/>
          <w:sz w:val="16"/>
          <w:szCs w:val="16"/>
        </w:rPr>
      </w:pPr>
      <w:r>
        <w:rPr>
          <w:rFonts w:ascii="Times New Roman" w:hAnsi="Times New Roman" w:cs="Times New Roman"/>
          <w:color w:val="000000"/>
          <w:sz w:val="16"/>
          <w:szCs w:val="16"/>
        </w:rPr>
        <w:t xml:space="preserve">      </w:t>
      </w:r>
      <w:r w:rsidR="00AC2DF9" w:rsidRPr="00AC2DF9">
        <w:rPr>
          <w:rFonts w:ascii="Times New Roman" w:hAnsi="Times New Roman" w:cs="Times New Roman"/>
          <w:color w:val="000000"/>
          <w:sz w:val="16"/>
          <w:szCs w:val="16"/>
        </w:rPr>
        <w:t>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AC2DF9" w:rsidRPr="00AC2DF9" w:rsidRDefault="00AC2DF9" w:rsidP="00AC2DF9">
      <w:pPr>
        <w:spacing w:after="0"/>
        <w:jc w:val="both"/>
        <w:rPr>
          <w:rFonts w:ascii="Times New Roman" w:hAnsi="Times New Roman" w:cs="Times New Roman"/>
          <w:sz w:val="16"/>
          <w:szCs w:val="16"/>
        </w:rPr>
      </w:pPr>
      <w:bookmarkStart w:id="9" w:name="z148"/>
      <w:r w:rsidRPr="00AC2DF9">
        <w:rPr>
          <w:rFonts w:ascii="Times New Roman" w:hAnsi="Times New Roman" w:cs="Times New Roman"/>
          <w:color w:val="000000"/>
          <w:sz w:val="16"/>
          <w:szCs w:val="16"/>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bookmarkEnd w:id="9"/>
    <w:p w:rsidR="00AC2DF9" w:rsidRPr="00AC2DF9" w:rsidRDefault="00CC1258" w:rsidP="00AC2DF9">
      <w:pPr>
        <w:spacing w:after="0"/>
        <w:jc w:val="both"/>
        <w:rPr>
          <w:rFonts w:ascii="Times New Roman" w:hAnsi="Times New Roman" w:cs="Times New Roman"/>
          <w:sz w:val="16"/>
          <w:szCs w:val="16"/>
        </w:rPr>
      </w:pPr>
      <w:r>
        <w:rPr>
          <w:rFonts w:ascii="Times New Roman" w:hAnsi="Times New Roman" w:cs="Times New Roman"/>
          <w:sz w:val="16"/>
          <w:szCs w:val="16"/>
        </w:rPr>
        <w:t xml:space="preserve">    </w:t>
      </w:r>
      <w:r w:rsidR="00AC2DF9" w:rsidRPr="00AC2DF9">
        <w:rPr>
          <w:rFonts w:ascii="Times New Roman" w:hAnsi="Times New Roman" w:cs="Times New Roman"/>
          <w:sz w:val="16"/>
          <w:szCs w:val="16"/>
        </w:rPr>
        <w:t xml:space="preserve">8) </w:t>
      </w:r>
      <w:r w:rsidR="00AC2DF9" w:rsidRPr="00AC2DF9">
        <w:rPr>
          <w:rFonts w:ascii="Times New Roman" w:hAnsi="Times New Roman" w:cs="Times New Roman"/>
          <w:color w:val="000000"/>
          <w:sz w:val="16"/>
          <w:szCs w:val="16"/>
        </w:rPr>
        <w:t>соблюдение количества, качества и сроков поставки или оказания фармацевтической услуги условиям договора.</w:t>
      </w:r>
    </w:p>
    <w:p w:rsidR="00AC2DF9" w:rsidRPr="00193F62" w:rsidRDefault="00AC2DF9" w:rsidP="00193F62">
      <w:pPr>
        <w:spacing w:after="0"/>
        <w:jc w:val="both"/>
        <w:rPr>
          <w:rFonts w:ascii="Times New Roman" w:hAnsi="Times New Roman" w:cs="Times New Roman"/>
          <w:sz w:val="16"/>
          <w:szCs w:val="16"/>
        </w:rPr>
      </w:pPr>
    </w:p>
    <w:bookmarkEnd w:id="8"/>
    <w:p w:rsidR="00A24E3F" w:rsidRDefault="00061A72" w:rsidP="00061A72">
      <w:pPr>
        <w:widowControl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00FA6CEA">
        <w:rPr>
          <w:rFonts w:ascii="Times New Roman" w:hAnsi="Times New Roman" w:cs="Times New Roman"/>
          <w:b/>
          <w:sz w:val="20"/>
          <w:szCs w:val="20"/>
        </w:rPr>
        <w:t xml:space="preserve">                              </w:t>
      </w:r>
      <w:r>
        <w:rPr>
          <w:rFonts w:ascii="Times New Roman" w:hAnsi="Times New Roman" w:cs="Times New Roman"/>
          <w:b/>
          <w:sz w:val="20"/>
          <w:szCs w:val="20"/>
        </w:rPr>
        <w:t xml:space="preserve">             </w:t>
      </w:r>
    </w:p>
    <w:p w:rsidR="00A24E3F" w:rsidRDefault="00A24E3F" w:rsidP="00061A72">
      <w:pPr>
        <w:widowControl w:val="0"/>
        <w:spacing w:after="0" w:line="240" w:lineRule="auto"/>
        <w:rPr>
          <w:rFonts w:ascii="Times New Roman" w:hAnsi="Times New Roman" w:cs="Times New Roman"/>
          <w:b/>
          <w:sz w:val="20"/>
          <w:szCs w:val="20"/>
        </w:rPr>
      </w:pPr>
    </w:p>
    <w:p w:rsidR="00061A72" w:rsidRPr="0086275D" w:rsidRDefault="00061A72" w:rsidP="00061A72">
      <w:pPr>
        <w:widowControl w:val="0"/>
        <w:spacing w:after="0" w:line="240" w:lineRule="auto"/>
        <w:rPr>
          <w:rFonts w:ascii="Times New Roman" w:hAnsi="Times New Roman" w:cs="Times New Roman"/>
          <w:b/>
          <w:sz w:val="24"/>
          <w:szCs w:val="24"/>
        </w:rPr>
      </w:pPr>
      <w:r w:rsidRPr="0086275D">
        <w:rPr>
          <w:rFonts w:ascii="Times New Roman" w:hAnsi="Times New Roman" w:cs="Times New Roman"/>
          <w:b/>
        </w:rPr>
        <w:t xml:space="preserve">                                                  </w:t>
      </w:r>
      <w:r w:rsidRPr="0086275D">
        <w:rPr>
          <w:rFonts w:ascii="Times New Roman" w:hAnsi="Times New Roman" w:cs="Times New Roman"/>
          <w:b/>
          <w:sz w:val="24"/>
          <w:szCs w:val="24"/>
        </w:rPr>
        <w:t xml:space="preserve">      </w:t>
      </w:r>
      <w:r w:rsidR="00311BEB" w:rsidRPr="0086275D">
        <w:rPr>
          <w:rFonts w:ascii="Times New Roman" w:hAnsi="Times New Roman" w:cs="Times New Roman"/>
          <w:b/>
          <w:sz w:val="24"/>
          <w:szCs w:val="24"/>
        </w:rPr>
        <w:t xml:space="preserve">            </w:t>
      </w:r>
      <w:r w:rsidRPr="0086275D">
        <w:rPr>
          <w:rFonts w:ascii="Times New Roman" w:hAnsi="Times New Roman" w:cs="Times New Roman"/>
          <w:b/>
          <w:sz w:val="24"/>
          <w:szCs w:val="24"/>
        </w:rPr>
        <w:t xml:space="preserve">   </w:t>
      </w:r>
      <w:proofErr w:type="spellStart"/>
      <w:r w:rsidR="005972DA">
        <w:rPr>
          <w:rFonts w:ascii="Times New Roman" w:hAnsi="Times New Roman" w:cs="Times New Roman"/>
          <w:b/>
          <w:sz w:val="24"/>
          <w:szCs w:val="24"/>
        </w:rPr>
        <w:t>И.о</w:t>
      </w:r>
      <w:proofErr w:type="spellEnd"/>
      <w:r w:rsidR="005972DA">
        <w:rPr>
          <w:rFonts w:ascii="Times New Roman" w:hAnsi="Times New Roman" w:cs="Times New Roman"/>
          <w:b/>
          <w:sz w:val="24"/>
          <w:szCs w:val="24"/>
        </w:rPr>
        <w:t xml:space="preserve">. </w:t>
      </w:r>
      <w:r w:rsidR="00DE0EB0">
        <w:rPr>
          <w:rFonts w:ascii="Times New Roman" w:hAnsi="Times New Roman" w:cs="Times New Roman"/>
          <w:b/>
          <w:sz w:val="24"/>
          <w:szCs w:val="24"/>
          <w:lang w:val="kk-KZ"/>
        </w:rPr>
        <w:t>Ди</w:t>
      </w:r>
      <w:r w:rsidR="00311BEB" w:rsidRPr="0086275D">
        <w:rPr>
          <w:rFonts w:ascii="Times New Roman" w:hAnsi="Times New Roman" w:cs="Times New Roman"/>
          <w:b/>
          <w:sz w:val="24"/>
          <w:szCs w:val="24"/>
        </w:rPr>
        <w:t>ректор</w:t>
      </w:r>
      <w:r w:rsidR="005972DA">
        <w:rPr>
          <w:rFonts w:ascii="Times New Roman" w:hAnsi="Times New Roman" w:cs="Times New Roman"/>
          <w:b/>
          <w:sz w:val="24"/>
          <w:szCs w:val="24"/>
        </w:rPr>
        <w:t>а</w:t>
      </w:r>
      <w:r w:rsidR="00105A9A" w:rsidRPr="0086275D">
        <w:rPr>
          <w:rFonts w:ascii="Times New Roman" w:hAnsi="Times New Roman" w:cs="Times New Roman"/>
          <w:b/>
          <w:sz w:val="24"/>
          <w:szCs w:val="24"/>
        </w:rPr>
        <w:t xml:space="preserve">                                                                                                            </w:t>
      </w:r>
      <w:proofErr w:type="spellStart"/>
      <w:r w:rsidR="005972DA">
        <w:rPr>
          <w:rFonts w:ascii="Times New Roman" w:hAnsi="Times New Roman" w:cs="Times New Roman"/>
          <w:b/>
          <w:sz w:val="24"/>
          <w:szCs w:val="24"/>
        </w:rPr>
        <w:t>Вручинская</w:t>
      </w:r>
      <w:proofErr w:type="spellEnd"/>
      <w:r w:rsidR="005972DA">
        <w:rPr>
          <w:rFonts w:ascii="Times New Roman" w:hAnsi="Times New Roman" w:cs="Times New Roman"/>
          <w:b/>
          <w:sz w:val="24"/>
          <w:szCs w:val="24"/>
        </w:rPr>
        <w:t xml:space="preserve"> Н</w:t>
      </w:r>
      <w:r w:rsidR="0086275D" w:rsidRPr="0086275D">
        <w:rPr>
          <w:rFonts w:ascii="Times New Roman" w:hAnsi="Times New Roman" w:cs="Times New Roman"/>
          <w:b/>
          <w:sz w:val="24"/>
          <w:szCs w:val="24"/>
        </w:rPr>
        <w:t>.</w:t>
      </w:r>
      <w:r w:rsidR="005972DA">
        <w:rPr>
          <w:rFonts w:ascii="Times New Roman" w:hAnsi="Times New Roman" w:cs="Times New Roman"/>
          <w:b/>
          <w:sz w:val="24"/>
          <w:szCs w:val="24"/>
        </w:rPr>
        <w:t>В.</w:t>
      </w:r>
    </w:p>
    <w:p w:rsidR="00061A72" w:rsidRPr="0086275D" w:rsidRDefault="00061A72" w:rsidP="00061A72">
      <w:pPr>
        <w:widowControl w:val="0"/>
        <w:spacing w:after="0" w:line="240" w:lineRule="auto"/>
        <w:rPr>
          <w:rFonts w:ascii="Times New Roman" w:hAnsi="Times New Roman" w:cs="Times New Roman"/>
          <w:b/>
          <w:sz w:val="24"/>
          <w:szCs w:val="24"/>
        </w:rPr>
      </w:pPr>
      <w:r w:rsidRPr="0086275D">
        <w:rPr>
          <w:rFonts w:ascii="Times New Roman" w:hAnsi="Times New Roman" w:cs="Times New Roman"/>
          <w:b/>
          <w:sz w:val="24"/>
          <w:szCs w:val="24"/>
        </w:rPr>
        <w:t xml:space="preserve">                                                           КГП на ПХВ «</w:t>
      </w:r>
      <w:proofErr w:type="spellStart"/>
      <w:r w:rsidRPr="0086275D">
        <w:rPr>
          <w:rFonts w:ascii="Times New Roman" w:hAnsi="Times New Roman" w:cs="Times New Roman"/>
          <w:b/>
          <w:sz w:val="24"/>
          <w:szCs w:val="24"/>
        </w:rPr>
        <w:t>Тайыншинская</w:t>
      </w:r>
      <w:proofErr w:type="spellEnd"/>
      <w:r w:rsidRPr="0086275D">
        <w:rPr>
          <w:rFonts w:ascii="Times New Roman" w:hAnsi="Times New Roman" w:cs="Times New Roman"/>
          <w:b/>
          <w:sz w:val="24"/>
          <w:szCs w:val="24"/>
        </w:rPr>
        <w:t xml:space="preserve"> ММБ»</w:t>
      </w:r>
    </w:p>
    <w:p w:rsidR="00EE2CAE" w:rsidRPr="0086275D" w:rsidRDefault="00061A72" w:rsidP="00061A72">
      <w:pPr>
        <w:widowControl w:val="0"/>
        <w:spacing w:after="0" w:line="240" w:lineRule="auto"/>
        <w:rPr>
          <w:rFonts w:ascii="Times New Roman" w:hAnsi="Times New Roman" w:cs="Times New Roman"/>
          <w:sz w:val="24"/>
          <w:szCs w:val="24"/>
        </w:rPr>
      </w:pPr>
      <w:r w:rsidRPr="0086275D">
        <w:rPr>
          <w:rFonts w:ascii="Times New Roman" w:hAnsi="Times New Roman" w:cs="Times New Roman"/>
          <w:b/>
          <w:sz w:val="24"/>
          <w:szCs w:val="24"/>
        </w:rPr>
        <w:t xml:space="preserve">                                                           КГУ "УЗ </w:t>
      </w:r>
      <w:proofErr w:type="spellStart"/>
      <w:r w:rsidRPr="0086275D">
        <w:rPr>
          <w:rFonts w:ascii="Times New Roman" w:hAnsi="Times New Roman" w:cs="Times New Roman"/>
          <w:b/>
          <w:sz w:val="24"/>
          <w:szCs w:val="24"/>
        </w:rPr>
        <w:t>акимата</w:t>
      </w:r>
      <w:proofErr w:type="spellEnd"/>
      <w:r w:rsidRPr="0086275D">
        <w:rPr>
          <w:rFonts w:ascii="Times New Roman" w:hAnsi="Times New Roman" w:cs="Times New Roman"/>
          <w:b/>
          <w:sz w:val="24"/>
          <w:szCs w:val="24"/>
        </w:rPr>
        <w:t xml:space="preserve"> СКО"                                                                                     </w:t>
      </w:r>
      <w:r w:rsidR="00D343D3" w:rsidRPr="0086275D">
        <w:rPr>
          <w:rFonts w:ascii="Times New Roman" w:hAnsi="Times New Roman" w:cs="Times New Roman"/>
          <w:b/>
          <w:sz w:val="24"/>
          <w:szCs w:val="24"/>
        </w:rPr>
        <w:t xml:space="preserve">             </w:t>
      </w:r>
    </w:p>
    <w:sectPr w:rsidR="00EE2CAE" w:rsidRPr="0086275D" w:rsidSect="00DE1E10">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Bol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B07AB"/>
    <w:multiLevelType w:val="multilevel"/>
    <w:tmpl w:val="AE04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A470CC"/>
    <w:multiLevelType w:val="multilevel"/>
    <w:tmpl w:val="9622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B92114"/>
    <w:multiLevelType w:val="multilevel"/>
    <w:tmpl w:val="492EFC18"/>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D392CE6"/>
    <w:multiLevelType w:val="multilevel"/>
    <w:tmpl w:val="6176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36D09C0"/>
    <w:multiLevelType w:val="multilevel"/>
    <w:tmpl w:val="722A5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4A04A4"/>
    <w:multiLevelType w:val="multilevel"/>
    <w:tmpl w:val="4EAA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02C9F"/>
    <w:multiLevelType w:val="multilevel"/>
    <w:tmpl w:val="0ABA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0B2093"/>
    <w:multiLevelType w:val="multilevel"/>
    <w:tmpl w:val="AAD6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657B9"/>
    <w:multiLevelType w:val="multilevel"/>
    <w:tmpl w:val="1CEE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B34FFB"/>
    <w:multiLevelType w:val="multilevel"/>
    <w:tmpl w:val="4A4A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1661A0"/>
    <w:multiLevelType w:val="multilevel"/>
    <w:tmpl w:val="08FC1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955AE3"/>
    <w:multiLevelType w:val="multilevel"/>
    <w:tmpl w:val="07F2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93C155D"/>
    <w:multiLevelType w:val="multilevel"/>
    <w:tmpl w:val="A7760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4B5396B"/>
    <w:multiLevelType w:val="multilevel"/>
    <w:tmpl w:val="E92E14F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5F12BAA"/>
    <w:multiLevelType w:val="multilevel"/>
    <w:tmpl w:val="CB66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5D526F"/>
    <w:multiLevelType w:val="hybridMultilevel"/>
    <w:tmpl w:val="82EC335E"/>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6" w15:restartNumberingAfterBreak="0">
    <w:nsid w:val="6F3A5417"/>
    <w:multiLevelType w:val="multilevel"/>
    <w:tmpl w:val="78748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7F648C"/>
    <w:multiLevelType w:val="multilevel"/>
    <w:tmpl w:val="128E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5B53CF"/>
    <w:multiLevelType w:val="multilevel"/>
    <w:tmpl w:val="D0EA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C83BF9"/>
    <w:multiLevelType w:val="multilevel"/>
    <w:tmpl w:val="2548B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9"/>
  </w:num>
  <w:num w:numId="3">
    <w:abstractNumId w:val="16"/>
  </w:num>
  <w:num w:numId="4">
    <w:abstractNumId w:val="15"/>
  </w:num>
  <w:num w:numId="5">
    <w:abstractNumId w:val="13"/>
  </w:num>
  <w:num w:numId="6">
    <w:abstractNumId w:val="6"/>
  </w:num>
  <w:num w:numId="7">
    <w:abstractNumId w:val="14"/>
  </w:num>
  <w:num w:numId="8">
    <w:abstractNumId w:val="1"/>
  </w:num>
  <w:num w:numId="9">
    <w:abstractNumId w:val="17"/>
  </w:num>
  <w:num w:numId="10">
    <w:abstractNumId w:val="10"/>
  </w:num>
  <w:num w:numId="11">
    <w:abstractNumId w:val="4"/>
  </w:num>
  <w:num w:numId="12">
    <w:abstractNumId w:val="18"/>
  </w:num>
  <w:num w:numId="13">
    <w:abstractNumId w:val="5"/>
  </w:num>
  <w:num w:numId="14">
    <w:abstractNumId w:val="9"/>
  </w:num>
  <w:num w:numId="15">
    <w:abstractNumId w:val="0"/>
  </w:num>
  <w:num w:numId="16">
    <w:abstractNumId w:val="7"/>
  </w:num>
  <w:num w:numId="17">
    <w:abstractNumId w:val="3"/>
  </w:num>
  <w:num w:numId="18">
    <w:abstractNumId w:val="11"/>
  </w:num>
  <w:num w:numId="19">
    <w:abstractNumId w:val="12"/>
  </w:num>
  <w:num w:numId="2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2"/>
  </w:compat>
  <w:rsids>
    <w:rsidRoot w:val="00DE1E10"/>
    <w:rsid w:val="0000013E"/>
    <w:rsid w:val="00011952"/>
    <w:rsid w:val="00013B80"/>
    <w:rsid w:val="00022598"/>
    <w:rsid w:val="000235A7"/>
    <w:rsid w:val="00031EED"/>
    <w:rsid w:val="000340C7"/>
    <w:rsid w:val="00040FB3"/>
    <w:rsid w:val="000448E7"/>
    <w:rsid w:val="000459A5"/>
    <w:rsid w:val="000471E2"/>
    <w:rsid w:val="00052597"/>
    <w:rsid w:val="000530E9"/>
    <w:rsid w:val="00053346"/>
    <w:rsid w:val="0005364D"/>
    <w:rsid w:val="000545ED"/>
    <w:rsid w:val="0005642D"/>
    <w:rsid w:val="00057160"/>
    <w:rsid w:val="00057D08"/>
    <w:rsid w:val="00061A72"/>
    <w:rsid w:val="000773FA"/>
    <w:rsid w:val="00090411"/>
    <w:rsid w:val="0009100F"/>
    <w:rsid w:val="000A53C4"/>
    <w:rsid w:val="000C096F"/>
    <w:rsid w:val="000C4BEB"/>
    <w:rsid w:val="000D1AA5"/>
    <w:rsid w:val="000D39FF"/>
    <w:rsid w:val="000D4AAE"/>
    <w:rsid w:val="000F4BC4"/>
    <w:rsid w:val="000F4E5A"/>
    <w:rsid w:val="00102459"/>
    <w:rsid w:val="00105A9A"/>
    <w:rsid w:val="001167BA"/>
    <w:rsid w:val="00123504"/>
    <w:rsid w:val="00123AD9"/>
    <w:rsid w:val="00124012"/>
    <w:rsid w:val="0012795E"/>
    <w:rsid w:val="0013799E"/>
    <w:rsid w:val="00147E7D"/>
    <w:rsid w:val="001536E8"/>
    <w:rsid w:val="00154771"/>
    <w:rsid w:val="001602A7"/>
    <w:rsid w:val="00160FDB"/>
    <w:rsid w:val="0016120C"/>
    <w:rsid w:val="00162F90"/>
    <w:rsid w:val="0016469B"/>
    <w:rsid w:val="00167610"/>
    <w:rsid w:val="0017250D"/>
    <w:rsid w:val="001748AB"/>
    <w:rsid w:val="00175B16"/>
    <w:rsid w:val="00184FC4"/>
    <w:rsid w:val="001860A4"/>
    <w:rsid w:val="001913AE"/>
    <w:rsid w:val="00191F28"/>
    <w:rsid w:val="00192036"/>
    <w:rsid w:val="00192042"/>
    <w:rsid w:val="00193F62"/>
    <w:rsid w:val="001A0294"/>
    <w:rsid w:val="001A1495"/>
    <w:rsid w:val="001A1F02"/>
    <w:rsid w:val="001A54C8"/>
    <w:rsid w:val="001B1D73"/>
    <w:rsid w:val="001D53CE"/>
    <w:rsid w:val="001D7522"/>
    <w:rsid w:val="001E0AE1"/>
    <w:rsid w:val="001E0BDF"/>
    <w:rsid w:val="001E1D48"/>
    <w:rsid w:val="001E2E9B"/>
    <w:rsid w:val="001F0EE1"/>
    <w:rsid w:val="001F43C0"/>
    <w:rsid w:val="00205F71"/>
    <w:rsid w:val="00210C67"/>
    <w:rsid w:val="00213F52"/>
    <w:rsid w:val="00216C3D"/>
    <w:rsid w:val="0022594D"/>
    <w:rsid w:val="00225C5D"/>
    <w:rsid w:val="00237405"/>
    <w:rsid w:val="0024120F"/>
    <w:rsid w:val="00252D16"/>
    <w:rsid w:val="00254D6E"/>
    <w:rsid w:val="00255FA9"/>
    <w:rsid w:val="002617BD"/>
    <w:rsid w:val="0028230B"/>
    <w:rsid w:val="00282C10"/>
    <w:rsid w:val="00283A8A"/>
    <w:rsid w:val="00285C0B"/>
    <w:rsid w:val="00287BDD"/>
    <w:rsid w:val="00291ADA"/>
    <w:rsid w:val="002A5F59"/>
    <w:rsid w:val="002B6354"/>
    <w:rsid w:val="002C2FBB"/>
    <w:rsid w:val="002C4CF9"/>
    <w:rsid w:val="002D5798"/>
    <w:rsid w:val="002E053D"/>
    <w:rsid w:val="002E060B"/>
    <w:rsid w:val="002F4C01"/>
    <w:rsid w:val="002F533F"/>
    <w:rsid w:val="00305100"/>
    <w:rsid w:val="00305F37"/>
    <w:rsid w:val="00311BEB"/>
    <w:rsid w:val="0031508B"/>
    <w:rsid w:val="00316D7C"/>
    <w:rsid w:val="00323255"/>
    <w:rsid w:val="003308A7"/>
    <w:rsid w:val="003323C8"/>
    <w:rsid w:val="003348D3"/>
    <w:rsid w:val="00337441"/>
    <w:rsid w:val="003443B0"/>
    <w:rsid w:val="00350381"/>
    <w:rsid w:val="003567A0"/>
    <w:rsid w:val="00356C42"/>
    <w:rsid w:val="00357D29"/>
    <w:rsid w:val="00363EB0"/>
    <w:rsid w:val="00367128"/>
    <w:rsid w:val="00367417"/>
    <w:rsid w:val="003716E6"/>
    <w:rsid w:val="0039229E"/>
    <w:rsid w:val="00396C92"/>
    <w:rsid w:val="00397191"/>
    <w:rsid w:val="003A30F7"/>
    <w:rsid w:val="003A4A0E"/>
    <w:rsid w:val="003B0E45"/>
    <w:rsid w:val="003B1149"/>
    <w:rsid w:val="003C0D45"/>
    <w:rsid w:val="003D6ED7"/>
    <w:rsid w:val="003E31C6"/>
    <w:rsid w:val="003F073C"/>
    <w:rsid w:val="003F415D"/>
    <w:rsid w:val="003F6128"/>
    <w:rsid w:val="0040203C"/>
    <w:rsid w:val="00407315"/>
    <w:rsid w:val="004106D2"/>
    <w:rsid w:val="00412FD1"/>
    <w:rsid w:val="00420067"/>
    <w:rsid w:val="0042262E"/>
    <w:rsid w:val="0042423B"/>
    <w:rsid w:val="00424933"/>
    <w:rsid w:val="00424DC3"/>
    <w:rsid w:val="0044191A"/>
    <w:rsid w:val="0044252D"/>
    <w:rsid w:val="00452DA3"/>
    <w:rsid w:val="004544F8"/>
    <w:rsid w:val="00456E06"/>
    <w:rsid w:val="00466DF7"/>
    <w:rsid w:val="00472049"/>
    <w:rsid w:val="00476930"/>
    <w:rsid w:val="0048128B"/>
    <w:rsid w:val="00486C20"/>
    <w:rsid w:val="00491148"/>
    <w:rsid w:val="0049730B"/>
    <w:rsid w:val="004A33B0"/>
    <w:rsid w:val="004A74F0"/>
    <w:rsid w:val="004B11B7"/>
    <w:rsid w:val="004B3766"/>
    <w:rsid w:val="004C2B29"/>
    <w:rsid w:val="004C3927"/>
    <w:rsid w:val="004C3D43"/>
    <w:rsid w:val="004C67DF"/>
    <w:rsid w:val="004F24CF"/>
    <w:rsid w:val="004F29ED"/>
    <w:rsid w:val="004F3D8E"/>
    <w:rsid w:val="0050139D"/>
    <w:rsid w:val="0050236C"/>
    <w:rsid w:val="00505CA0"/>
    <w:rsid w:val="00524FF4"/>
    <w:rsid w:val="00526850"/>
    <w:rsid w:val="005322F1"/>
    <w:rsid w:val="00532BFE"/>
    <w:rsid w:val="00547EAA"/>
    <w:rsid w:val="00553017"/>
    <w:rsid w:val="00573E31"/>
    <w:rsid w:val="005751F1"/>
    <w:rsid w:val="005765EA"/>
    <w:rsid w:val="0058502B"/>
    <w:rsid w:val="005972DA"/>
    <w:rsid w:val="00597ECD"/>
    <w:rsid w:val="005A29D1"/>
    <w:rsid w:val="005A550A"/>
    <w:rsid w:val="005B56FE"/>
    <w:rsid w:val="005C0F45"/>
    <w:rsid w:val="005D602D"/>
    <w:rsid w:val="005D765B"/>
    <w:rsid w:val="005E20A2"/>
    <w:rsid w:val="005E68CE"/>
    <w:rsid w:val="005E71BF"/>
    <w:rsid w:val="005F13F8"/>
    <w:rsid w:val="005F451C"/>
    <w:rsid w:val="00611841"/>
    <w:rsid w:val="00613F6F"/>
    <w:rsid w:val="00614E42"/>
    <w:rsid w:val="00616D35"/>
    <w:rsid w:val="00621784"/>
    <w:rsid w:val="00621D2E"/>
    <w:rsid w:val="00621E21"/>
    <w:rsid w:val="00623140"/>
    <w:rsid w:val="006265FD"/>
    <w:rsid w:val="00630D5A"/>
    <w:rsid w:val="00631EA6"/>
    <w:rsid w:val="00632BCD"/>
    <w:rsid w:val="00634004"/>
    <w:rsid w:val="006416CC"/>
    <w:rsid w:val="00645A2D"/>
    <w:rsid w:val="006471B2"/>
    <w:rsid w:val="00653C16"/>
    <w:rsid w:val="006547C9"/>
    <w:rsid w:val="00656184"/>
    <w:rsid w:val="006563CC"/>
    <w:rsid w:val="0067293F"/>
    <w:rsid w:val="00672CE7"/>
    <w:rsid w:val="00680E96"/>
    <w:rsid w:val="00687AAF"/>
    <w:rsid w:val="00687E29"/>
    <w:rsid w:val="00687F76"/>
    <w:rsid w:val="00694448"/>
    <w:rsid w:val="006A7114"/>
    <w:rsid w:val="006C0454"/>
    <w:rsid w:val="006C423E"/>
    <w:rsid w:val="006C606A"/>
    <w:rsid w:val="006D3D7F"/>
    <w:rsid w:val="006E0B3F"/>
    <w:rsid w:val="006F1B5D"/>
    <w:rsid w:val="006F2622"/>
    <w:rsid w:val="00710749"/>
    <w:rsid w:val="007109A0"/>
    <w:rsid w:val="007119CE"/>
    <w:rsid w:val="0071351B"/>
    <w:rsid w:val="0071602F"/>
    <w:rsid w:val="00716217"/>
    <w:rsid w:val="0072565D"/>
    <w:rsid w:val="007311DD"/>
    <w:rsid w:val="00731974"/>
    <w:rsid w:val="00732CF0"/>
    <w:rsid w:val="007430A7"/>
    <w:rsid w:val="00753AA8"/>
    <w:rsid w:val="00760798"/>
    <w:rsid w:val="007609A6"/>
    <w:rsid w:val="0076125B"/>
    <w:rsid w:val="007670EE"/>
    <w:rsid w:val="0077042F"/>
    <w:rsid w:val="00772D89"/>
    <w:rsid w:val="00774A50"/>
    <w:rsid w:val="0077565F"/>
    <w:rsid w:val="007A73A2"/>
    <w:rsid w:val="007B3344"/>
    <w:rsid w:val="007B4FD3"/>
    <w:rsid w:val="007B6E6C"/>
    <w:rsid w:val="007C1FA9"/>
    <w:rsid w:val="007C2585"/>
    <w:rsid w:val="007C6958"/>
    <w:rsid w:val="007D0708"/>
    <w:rsid w:val="007D0771"/>
    <w:rsid w:val="007D0862"/>
    <w:rsid w:val="007D18EF"/>
    <w:rsid w:val="007D29D9"/>
    <w:rsid w:val="007D3B49"/>
    <w:rsid w:val="007D4548"/>
    <w:rsid w:val="007D5831"/>
    <w:rsid w:val="007E3CEC"/>
    <w:rsid w:val="007E7A5F"/>
    <w:rsid w:val="007F3034"/>
    <w:rsid w:val="007F3CB2"/>
    <w:rsid w:val="007F7CC9"/>
    <w:rsid w:val="00817EDE"/>
    <w:rsid w:val="00832DE6"/>
    <w:rsid w:val="008343F9"/>
    <w:rsid w:val="00856CDB"/>
    <w:rsid w:val="0086275D"/>
    <w:rsid w:val="00863BA3"/>
    <w:rsid w:val="008719D2"/>
    <w:rsid w:val="00877B07"/>
    <w:rsid w:val="00880CF3"/>
    <w:rsid w:val="0088388C"/>
    <w:rsid w:val="00886136"/>
    <w:rsid w:val="008878FB"/>
    <w:rsid w:val="008923A7"/>
    <w:rsid w:val="008949A2"/>
    <w:rsid w:val="00895816"/>
    <w:rsid w:val="00895DF3"/>
    <w:rsid w:val="008A0CC5"/>
    <w:rsid w:val="008A4B43"/>
    <w:rsid w:val="008B52B6"/>
    <w:rsid w:val="008D07BF"/>
    <w:rsid w:val="008D1201"/>
    <w:rsid w:val="008D2313"/>
    <w:rsid w:val="008D233A"/>
    <w:rsid w:val="008D3F7C"/>
    <w:rsid w:val="008D408E"/>
    <w:rsid w:val="008E1B10"/>
    <w:rsid w:val="008E4807"/>
    <w:rsid w:val="008E75F5"/>
    <w:rsid w:val="008F1591"/>
    <w:rsid w:val="008F324E"/>
    <w:rsid w:val="0090298C"/>
    <w:rsid w:val="009048D3"/>
    <w:rsid w:val="009259C4"/>
    <w:rsid w:val="00930357"/>
    <w:rsid w:val="00934346"/>
    <w:rsid w:val="00935814"/>
    <w:rsid w:val="00951009"/>
    <w:rsid w:val="00951508"/>
    <w:rsid w:val="00960C0B"/>
    <w:rsid w:val="0096361F"/>
    <w:rsid w:val="0096613D"/>
    <w:rsid w:val="00966DDC"/>
    <w:rsid w:val="009675DB"/>
    <w:rsid w:val="009731A4"/>
    <w:rsid w:val="00976679"/>
    <w:rsid w:val="00981306"/>
    <w:rsid w:val="0098594F"/>
    <w:rsid w:val="00985D02"/>
    <w:rsid w:val="009861E0"/>
    <w:rsid w:val="009A4003"/>
    <w:rsid w:val="009A4415"/>
    <w:rsid w:val="009A7160"/>
    <w:rsid w:val="009A76BD"/>
    <w:rsid w:val="009B0F3B"/>
    <w:rsid w:val="009B0F75"/>
    <w:rsid w:val="009B7551"/>
    <w:rsid w:val="009B7648"/>
    <w:rsid w:val="009C572E"/>
    <w:rsid w:val="009C5773"/>
    <w:rsid w:val="009E70CD"/>
    <w:rsid w:val="009F60F4"/>
    <w:rsid w:val="00A01523"/>
    <w:rsid w:val="00A04B0C"/>
    <w:rsid w:val="00A1180C"/>
    <w:rsid w:val="00A11973"/>
    <w:rsid w:val="00A1563E"/>
    <w:rsid w:val="00A174C8"/>
    <w:rsid w:val="00A21925"/>
    <w:rsid w:val="00A2446E"/>
    <w:rsid w:val="00A24E3F"/>
    <w:rsid w:val="00A35DA7"/>
    <w:rsid w:val="00A443CC"/>
    <w:rsid w:val="00A61269"/>
    <w:rsid w:val="00A61E7A"/>
    <w:rsid w:val="00A74460"/>
    <w:rsid w:val="00A750D9"/>
    <w:rsid w:val="00A8501D"/>
    <w:rsid w:val="00AA08A9"/>
    <w:rsid w:val="00AB095D"/>
    <w:rsid w:val="00AC11BC"/>
    <w:rsid w:val="00AC1681"/>
    <w:rsid w:val="00AC2DF9"/>
    <w:rsid w:val="00AC5293"/>
    <w:rsid w:val="00AC6F18"/>
    <w:rsid w:val="00AC7226"/>
    <w:rsid w:val="00AD2BBC"/>
    <w:rsid w:val="00AE29BA"/>
    <w:rsid w:val="00AE5481"/>
    <w:rsid w:val="00AF07AD"/>
    <w:rsid w:val="00AF3818"/>
    <w:rsid w:val="00AF5CD7"/>
    <w:rsid w:val="00B00A79"/>
    <w:rsid w:val="00B105EE"/>
    <w:rsid w:val="00B14F89"/>
    <w:rsid w:val="00B15CAA"/>
    <w:rsid w:val="00B22D50"/>
    <w:rsid w:val="00B2568F"/>
    <w:rsid w:val="00B31DD3"/>
    <w:rsid w:val="00B34463"/>
    <w:rsid w:val="00B34B91"/>
    <w:rsid w:val="00B34EE2"/>
    <w:rsid w:val="00B36EB2"/>
    <w:rsid w:val="00B448EC"/>
    <w:rsid w:val="00B47436"/>
    <w:rsid w:val="00B51FA9"/>
    <w:rsid w:val="00B6084E"/>
    <w:rsid w:val="00B637F6"/>
    <w:rsid w:val="00B71E3A"/>
    <w:rsid w:val="00B739A3"/>
    <w:rsid w:val="00B73F94"/>
    <w:rsid w:val="00B75171"/>
    <w:rsid w:val="00B75631"/>
    <w:rsid w:val="00B76384"/>
    <w:rsid w:val="00B81ACA"/>
    <w:rsid w:val="00B91DE2"/>
    <w:rsid w:val="00B93D83"/>
    <w:rsid w:val="00B95504"/>
    <w:rsid w:val="00B9792E"/>
    <w:rsid w:val="00B97C66"/>
    <w:rsid w:val="00BA0BD5"/>
    <w:rsid w:val="00BA15D1"/>
    <w:rsid w:val="00BA5C07"/>
    <w:rsid w:val="00BB07E3"/>
    <w:rsid w:val="00BB31C9"/>
    <w:rsid w:val="00BC2CA8"/>
    <w:rsid w:val="00BC4C4B"/>
    <w:rsid w:val="00BC5144"/>
    <w:rsid w:val="00BD6C49"/>
    <w:rsid w:val="00BE159C"/>
    <w:rsid w:val="00BE69BF"/>
    <w:rsid w:val="00BF1CA4"/>
    <w:rsid w:val="00BF644B"/>
    <w:rsid w:val="00C01FB6"/>
    <w:rsid w:val="00C26264"/>
    <w:rsid w:val="00C26566"/>
    <w:rsid w:val="00C26D81"/>
    <w:rsid w:val="00C30AB7"/>
    <w:rsid w:val="00C32732"/>
    <w:rsid w:val="00C41852"/>
    <w:rsid w:val="00C422D4"/>
    <w:rsid w:val="00C47256"/>
    <w:rsid w:val="00C54AE5"/>
    <w:rsid w:val="00C560F8"/>
    <w:rsid w:val="00C60E52"/>
    <w:rsid w:val="00C652CD"/>
    <w:rsid w:val="00C6731F"/>
    <w:rsid w:val="00C73383"/>
    <w:rsid w:val="00C77F38"/>
    <w:rsid w:val="00C8014F"/>
    <w:rsid w:val="00C92C68"/>
    <w:rsid w:val="00C936E4"/>
    <w:rsid w:val="00C95747"/>
    <w:rsid w:val="00C958AD"/>
    <w:rsid w:val="00C9701A"/>
    <w:rsid w:val="00CA58DD"/>
    <w:rsid w:val="00CB0E98"/>
    <w:rsid w:val="00CB1132"/>
    <w:rsid w:val="00CB1E8B"/>
    <w:rsid w:val="00CC1258"/>
    <w:rsid w:val="00CC479F"/>
    <w:rsid w:val="00CC665C"/>
    <w:rsid w:val="00CD2BD1"/>
    <w:rsid w:val="00CE591B"/>
    <w:rsid w:val="00CF5304"/>
    <w:rsid w:val="00CF6CFB"/>
    <w:rsid w:val="00CF73C8"/>
    <w:rsid w:val="00D03C8A"/>
    <w:rsid w:val="00D067D4"/>
    <w:rsid w:val="00D102C0"/>
    <w:rsid w:val="00D112F5"/>
    <w:rsid w:val="00D11E8E"/>
    <w:rsid w:val="00D1417B"/>
    <w:rsid w:val="00D21E6C"/>
    <w:rsid w:val="00D220F1"/>
    <w:rsid w:val="00D233B8"/>
    <w:rsid w:val="00D24841"/>
    <w:rsid w:val="00D31B55"/>
    <w:rsid w:val="00D343D3"/>
    <w:rsid w:val="00D35A40"/>
    <w:rsid w:val="00D363EE"/>
    <w:rsid w:val="00D44E78"/>
    <w:rsid w:val="00D4502D"/>
    <w:rsid w:val="00D47A34"/>
    <w:rsid w:val="00D55C61"/>
    <w:rsid w:val="00D63B90"/>
    <w:rsid w:val="00D71E82"/>
    <w:rsid w:val="00D76FC0"/>
    <w:rsid w:val="00D818D1"/>
    <w:rsid w:val="00D81B10"/>
    <w:rsid w:val="00D87159"/>
    <w:rsid w:val="00D9050F"/>
    <w:rsid w:val="00D936A1"/>
    <w:rsid w:val="00D95C11"/>
    <w:rsid w:val="00DB20D7"/>
    <w:rsid w:val="00DC178C"/>
    <w:rsid w:val="00DC5775"/>
    <w:rsid w:val="00DD01FA"/>
    <w:rsid w:val="00DD1CCC"/>
    <w:rsid w:val="00DE0EB0"/>
    <w:rsid w:val="00DE1340"/>
    <w:rsid w:val="00DE1E10"/>
    <w:rsid w:val="00E1155C"/>
    <w:rsid w:val="00E31DF3"/>
    <w:rsid w:val="00E3408D"/>
    <w:rsid w:val="00E352E9"/>
    <w:rsid w:val="00E51F2C"/>
    <w:rsid w:val="00E53ED6"/>
    <w:rsid w:val="00E545C7"/>
    <w:rsid w:val="00E5630D"/>
    <w:rsid w:val="00E57F57"/>
    <w:rsid w:val="00E66467"/>
    <w:rsid w:val="00E7249F"/>
    <w:rsid w:val="00E750F4"/>
    <w:rsid w:val="00E761D4"/>
    <w:rsid w:val="00E8629A"/>
    <w:rsid w:val="00E87C6D"/>
    <w:rsid w:val="00E970EE"/>
    <w:rsid w:val="00E978F1"/>
    <w:rsid w:val="00EA44CF"/>
    <w:rsid w:val="00EB16C7"/>
    <w:rsid w:val="00ED2FA0"/>
    <w:rsid w:val="00ED448B"/>
    <w:rsid w:val="00EE1E74"/>
    <w:rsid w:val="00EE2CAE"/>
    <w:rsid w:val="00EF0A8A"/>
    <w:rsid w:val="00EF1D16"/>
    <w:rsid w:val="00EF5B86"/>
    <w:rsid w:val="00F0033A"/>
    <w:rsid w:val="00F03801"/>
    <w:rsid w:val="00F126B3"/>
    <w:rsid w:val="00F2286B"/>
    <w:rsid w:val="00F24B34"/>
    <w:rsid w:val="00F32772"/>
    <w:rsid w:val="00F34D17"/>
    <w:rsid w:val="00F362C2"/>
    <w:rsid w:val="00F40076"/>
    <w:rsid w:val="00F4510A"/>
    <w:rsid w:val="00F500ED"/>
    <w:rsid w:val="00F549E0"/>
    <w:rsid w:val="00F5744B"/>
    <w:rsid w:val="00F64C0F"/>
    <w:rsid w:val="00F67BA4"/>
    <w:rsid w:val="00F67C21"/>
    <w:rsid w:val="00F803F6"/>
    <w:rsid w:val="00F85E0F"/>
    <w:rsid w:val="00F9046C"/>
    <w:rsid w:val="00F93E3C"/>
    <w:rsid w:val="00FA6800"/>
    <w:rsid w:val="00FA6B8E"/>
    <w:rsid w:val="00FA6CEA"/>
    <w:rsid w:val="00FB1091"/>
    <w:rsid w:val="00FB5408"/>
    <w:rsid w:val="00FB6D5D"/>
    <w:rsid w:val="00FC18A2"/>
    <w:rsid w:val="00FC379C"/>
    <w:rsid w:val="00FC4231"/>
    <w:rsid w:val="00FD0210"/>
    <w:rsid w:val="00FD108C"/>
    <w:rsid w:val="00FD3953"/>
    <w:rsid w:val="00FD4626"/>
    <w:rsid w:val="00FE0BDB"/>
    <w:rsid w:val="00FE5CCE"/>
    <w:rsid w:val="00FF0EA5"/>
    <w:rsid w:val="00FF1D44"/>
    <w:rsid w:val="00FF4005"/>
    <w:rsid w:val="00FF425E"/>
    <w:rsid w:val="00FF7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FDD96"/>
  <w15:docId w15:val="{12373936-F678-4CA5-A1AA-12F033365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5B86"/>
  </w:style>
  <w:style w:type="paragraph" w:styleId="10">
    <w:name w:val="heading 1"/>
    <w:basedOn w:val="11"/>
    <w:next w:val="11"/>
    <w:link w:val="12"/>
    <w:uiPriority w:val="9"/>
    <w:qFormat/>
    <w:rsid w:val="00547EAA"/>
    <w:pPr>
      <w:keepNext/>
      <w:keepLines/>
      <w:spacing w:before="480" w:after="120"/>
      <w:outlineLvl w:val="0"/>
    </w:pPr>
    <w:rPr>
      <w:b/>
      <w:sz w:val="48"/>
      <w:szCs w:val="48"/>
    </w:rPr>
  </w:style>
  <w:style w:type="paragraph" w:styleId="2">
    <w:name w:val="heading 2"/>
    <w:basedOn w:val="a0"/>
    <w:link w:val="20"/>
    <w:uiPriority w:val="9"/>
    <w:qFormat/>
    <w:rsid w:val="0036712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11"/>
    <w:next w:val="11"/>
    <w:link w:val="30"/>
    <w:uiPriority w:val="9"/>
    <w:qFormat/>
    <w:rsid w:val="00547EAA"/>
    <w:pPr>
      <w:keepNext/>
      <w:keepLines/>
      <w:spacing w:before="280" w:after="80"/>
      <w:outlineLvl w:val="2"/>
    </w:pPr>
    <w:rPr>
      <w:b/>
      <w:sz w:val="28"/>
      <w:szCs w:val="28"/>
    </w:rPr>
  </w:style>
  <w:style w:type="paragraph" w:styleId="4">
    <w:name w:val="heading 4"/>
    <w:basedOn w:val="a0"/>
    <w:next w:val="a0"/>
    <w:link w:val="40"/>
    <w:qFormat/>
    <w:rsid w:val="00817EDE"/>
    <w:pPr>
      <w:keepNext/>
      <w:spacing w:after="0" w:line="240" w:lineRule="auto"/>
      <w:ind w:right="368"/>
      <w:outlineLvl w:val="3"/>
    </w:pPr>
    <w:rPr>
      <w:rFonts w:ascii="Times New Roman" w:eastAsia="Times New Roman" w:hAnsi="Times New Roman" w:cs="Times New Roman"/>
      <w:b/>
      <w:sz w:val="24"/>
      <w:szCs w:val="20"/>
    </w:rPr>
  </w:style>
  <w:style w:type="paragraph" w:styleId="5">
    <w:name w:val="heading 5"/>
    <w:basedOn w:val="11"/>
    <w:next w:val="11"/>
    <w:link w:val="50"/>
    <w:rsid w:val="00547EAA"/>
    <w:pPr>
      <w:keepNext/>
      <w:keepLines/>
      <w:spacing w:before="220" w:after="40"/>
      <w:outlineLvl w:val="4"/>
    </w:pPr>
    <w:rPr>
      <w:b/>
    </w:rPr>
  </w:style>
  <w:style w:type="paragraph" w:styleId="6">
    <w:name w:val="heading 6"/>
    <w:basedOn w:val="11"/>
    <w:next w:val="11"/>
    <w:link w:val="60"/>
    <w:rsid w:val="00547EAA"/>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6F1B5D"/>
    <w:pPr>
      <w:spacing w:after="0" w:line="240" w:lineRule="auto"/>
    </w:pPr>
    <w:rPr>
      <w:rFonts w:ascii="Calibri" w:eastAsia="Calibri" w:hAnsi="Calibri" w:cs="Times New Roman"/>
    </w:rPr>
  </w:style>
  <w:style w:type="paragraph" w:customStyle="1" w:styleId="Default">
    <w:name w:val="Default"/>
    <w:link w:val="Default0"/>
    <w:uiPriority w:val="99"/>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6">
    <w:name w:val="Body Text"/>
    <w:basedOn w:val="a0"/>
    <w:link w:val="a7"/>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7">
    <w:name w:val="Основной текст Знак"/>
    <w:basedOn w:val="a1"/>
    <w:link w:val="a6"/>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1"/>
    <w:rsid w:val="009861E0"/>
  </w:style>
  <w:style w:type="character" w:customStyle="1" w:styleId="a5">
    <w:name w:val="Без интервала Знак"/>
    <w:link w:val="a4"/>
    <w:uiPriority w:val="1"/>
    <w:locked/>
    <w:rsid w:val="009861E0"/>
    <w:rPr>
      <w:rFonts w:ascii="Calibri" w:eastAsia="Calibri" w:hAnsi="Calibri" w:cs="Times New Roman"/>
    </w:rPr>
  </w:style>
  <w:style w:type="paragraph" w:styleId="a8">
    <w:name w:val="header"/>
    <w:basedOn w:val="a0"/>
    <w:link w:val="a9"/>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Верхний колонтитул Знак"/>
    <w:basedOn w:val="a1"/>
    <w:link w:val="a8"/>
    <w:rsid w:val="00FA6B8E"/>
    <w:rPr>
      <w:rFonts w:ascii="Calibri" w:eastAsia="Times New Roman" w:hAnsi="Calibri" w:cs="Times New Roman"/>
      <w:lang w:eastAsia="ru-RU"/>
    </w:rPr>
  </w:style>
  <w:style w:type="character" w:customStyle="1" w:styleId="apple-style-span">
    <w:name w:val="apple-style-span"/>
    <w:rsid w:val="002E053D"/>
  </w:style>
  <w:style w:type="paragraph" w:styleId="aa">
    <w:name w:val="List Paragraph"/>
    <w:basedOn w:val="a0"/>
    <w:uiPriority w:val="34"/>
    <w:qFormat/>
    <w:rsid w:val="00E545C7"/>
    <w:pPr>
      <w:ind w:left="720"/>
      <w:contextualSpacing/>
    </w:pPr>
  </w:style>
  <w:style w:type="character" w:customStyle="1" w:styleId="31">
    <w:name w:val="Основной текст (3)"/>
    <w:basedOn w:val="a1"/>
    <w:rsid w:val="0071602F"/>
    <w:rPr>
      <w:rFonts w:ascii="Calibri" w:eastAsia="Calibri" w:hAnsi="Calibri" w:cs="Calibri"/>
      <w:b w:val="0"/>
      <w:bCs w:val="0"/>
      <w:i w:val="0"/>
      <w:iCs w:val="0"/>
      <w:smallCaps w:val="0"/>
      <w:strike w:val="0"/>
      <w:spacing w:val="0"/>
      <w:sz w:val="21"/>
      <w:szCs w:val="21"/>
    </w:rPr>
  </w:style>
  <w:style w:type="character" w:customStyle="1" w:styleId="ab">
    <w:name w:val="Основной текст_"/>
    <w:basedOn w:val="a1"/>
    <w:link w:val="21"/>
    <w:rsid w:val="0071602F"/>
    <w:rPr>
      <w:rFonts w:ascii="Calibri" w:eastAsia="Calibri" w:hAnsi="Calibri" w:cs="Calibri"/>
      <w:sz w:val="21"/>
      <w:szCs w:val="21"/>
      <w:shd w:val="clear" w:color="auto" w:fill="FFFFFF"/>
    </w:rPr>
  </w:style>
  <w:style w:type="paragraph" w:customStyle="1" w:styleId="21">
    <w:name w:val="Основной текст2"/>
    <w:basedOn w:val="a0"/>
    <w:link w:val="ab"/>
    <w:rsid w:val="0071602F"/>
    <w:pPr>
      <w:shd w:val="clear" w:color="auto" w:fill="FFFFFF"/>
      <w:spacing w:after="0" w:line="0" w:lineRule="atLeast"/>
    </w:pPr>
    <w:rPr>
      <w:rFonts w:ascii="Calibri" w:eastAsia="Calibri" w:hAnsi="Calibri" w:cs="Calibri"/>
      <w:sz w:val="21"/>
      <w:szCs w:val="21"/>
    </w:rPr>
  </w:style>
  <w:style w:type="character" w:customStyle="1" w:styleId="13">
    <w:name w:val="Основной текст1"/>
    <w:basedOn w:val="ab"/>
    <w:rsid w:val="0071602F"/>
    <w:rPr>
      <w:rFonts w:ascii="Calibri" w:eastAsia="Calibri" w:hAnsi="Calibri" w:cs="Calibri"/>
      <w:b w:val="0"/>
      <w:bCs w:val="0"/>
      <w:i w:val="0"/>
      <w:iCs w:val="0"/>
      <w:smallCaps w:val="0"/>
      <w:strike w:val="0"/>
      <w:spacing w:val="0"/>
      <w:sz w:val="21"/>
      <w:szCs w:val="21"/>
      <w:shd w:val="clear" w:color="auto" w:fill="FFFFFF"/>
    </w:rPr>
  </w:style>
  <w:style w:type="paragraph" w:customStyle="1" w:styleId="14">
    <w:name w:val="Знак Знак Знак1 Знак Знак Знак Знак Знак Знак Знак Знак Знак Знак Знак Знак Знак Знак Знак Знак"/>
    <w:basedOn w:val="a0"/>
    <w:autoRedefine/>
    <w:rsid w:val="00F67BA4"/>
    <w:pPr>
      <w:spacing w:line="240" w:lineRule="exact"/>
    </w:pPr>
    <w:rPr>
      <w:rFonts w:ascii="Times New Roman" w:eastAsia="SimSun" w:hAnsi="Times New Roman" w:cs="Times New Roman"/>
      <w:b/>
      <w:sz w:val="28"/>
      <w:szCs w:val="24"/>
      <w:lang w:val="en-US"/>
    </w:rPr>
  </w:style>
  <w:style w:type="paragraph" w:customStyle="1" w:styleId="15">
    <w:name w:val="Знак Знак Знак1 Знак Знак Знак Знак Знак Знак Знак Знак Знак Знак Знак Знак Знак Знак Знак Знак"/>
    <w:basedOn w:val="a0"/>
    <w:autoRedefine/>
    <w:rsid w:val="00BC5144"/>
    <w:pPr>
      <w:spacing w:line="240" w:lineRule="exact"/>
    </w:pPr>
    <w:rPr>
      <w:rFonts w:ascii="Times New Roman" w:eastAsia="SimSun" w:hAnsi="Times New Roman" w:cs="Times New Roman"/>
      <w:b/>
      <w:sz w:val="28"/>
      <w:szCs w:val="24"/>
      <w:lang w:val="en-US"/>
    </w:rPr>
  </w:style>
  <w:style w:type="character" w:styleId="ac">
    <w:name w:val="Emphasis"/>
    <w:qFormat/>
    <w:rsid w:val="009048D3"/>
    <w:rPr>
      <w:i/>
      <w:iCs/>
    </w:rPr>
  </w:style>
  <w:style w:type="character" w:styleId="ad">
    <w:name w:val="Strong"/>
    <w:uiPriority w:val="22"/>
    <w:qFormat/>
    <w:rsid w:val="009048D3"/>
    <w:rPr>
      <w:b/>
      <w:bCs/>
    </w:rPr>
  </w:style>
  <w:style w:type="character" w:customStyle="1" w:styleId="40">
    <w:name w:val="Заголовок 4 Знак"/>
    <w:basedOn w:val="a1"/>
    <w:link w:val="4"/>
    <w:rsid w:val="00817EDE"/>
    <w:rPr>
      <w:rFonts w:ascii="Times New Roman" w:eastAsia="Times New Roman" w:hAnsi="Times New Roman" w:cs="Times New Roman"/>
      <w:b/>
      <w:sz w:val="24"/>
      <w:szCs w:val="20"/>
    </w:rPr>
  </w:style>
  <w:style w:type="character" w:customStyle="1" w:styleId="20">
    <w:name w:val="Заголовок 2 Знак"/>
    <w:basedOn w:val="a1"/>
    <w:link w:val="2"/>
    <w:uiPriority w:val="9"/>
    <w:rsid w:val="00367128"/>
    <w:rPr>
      <w:rFonts w:ascii="Times New Roman" w:eastAsia="Times New Roman" w:hAnsi="Times New Roman" w:cs="Times New Roman"/>
      <w:b/>
      <w:bCs/>
      <w:sz w:val="36"/>
      <w:szCs w:val="36"/>
      <w:lang w:eastAsia="ru-RU"/>
    </w:rPr>
  </w:style>
  <w:style w:type="character" w:customStyle="1" w:styleId="Default0">
    <w:name w:val="Default Знак"/>
    <w:link w:val="Default"/>
    <w:rsid w:val="00760798"/>
    <w:rPr>
      <w:rFonts w:ascii="Arial" w:eastAsia="Batang" w:hAnsi="Arial" w:cs="Arial"/>
      <w:color w:val="000000"/>
      <w:sz w:val="24"/>
      <w:szCs w:val="24"/>
      <w:lang w:eastAsia="ko-KR"/>
    </w:rPr>
  </w:style>
  <w:style w:type="character" w:customStyle="1" w:styleId="12">
    <w:name w:val="Заголовок 1 Знак"/>
    <w:basedOn w:val="a1"/>
    <w:link w:val="10"/>
    <w:uiPriority w:val="9"/>
    <w:rsid w:val="00547EAA"/>
    <w:rPr>
      <w:rFonts w:ascii="Calibri" w:eastAsia="Calibri" w:hAnsi="Calibri" w:cs="Calibri"/>
      <w:b/>
      <w:sz w:val="48"/>
      <w:szCs w:val="48"/>
      <w:lang w:eastAsia="ru-RU"/>
    </w:rPr>
  </w:style>
  <w:style w:type="character" w:customStyle="1" w:styleId="30">
    <w:name w:val="Заголовок 3 Знак"/>
    <w:basedOn w:val="a1"/>
    <w:link w:val="3"/>
    <w:uiPriority w:val="9"/>
    <w:rsid w:val="00547EAA"/>
    <w:rPr>
      <w:rFonts w:ascii="Calibri" w:eastAsia="Calibri" w:hAnsi="Calibri" w:cs="Calibri"/>
      <w:b/>
      <w:sz w:val="28"/>
      <w:szCs w:val="28"/>
      <w:lang w:eastAsia="ru-RU"/>
    </w:rPr>
  </w:style>
  <w:style w:type="character" w:customStyle="1" w:styleId="50">
    <w:name w:val="Заголовок 5 Знак"/>
    <w:basedOn w:val="a1"/>
    <w:link w:val="5"/>
    <w:rsid w:val="00547EAA"/>
    <w:rPr>
      <w:rFonts w:ascii="Calibri" w:eastAsia="Calibri" w:hAnsi="Calibri" w:cs="Calibri"/>
      <w:b/>
      <w:lang w:eastAsia="ru-RU"/>
    </w:rPr>
  </w:style>
  <w:style w:type="character" w:customStyle="1" w:styleId="60">
    <w:name w:val="Заголовок 6 Знак"/>
    <w:basedOn w:val="a1"/>
    <w:link w:val="6"/>
    <w:rsid w:val="00547EAA"/>
    <w:rPr>
      <w:rFonts w:ascii="Calibri" w:eastAsia="Calibri" w:hAnsi="Calibri" w:cs="Calibri"/>
      <w:b/>
      <w:sz w:val="20"/>
      <w:szCs w:val="20"/>
      <w:lang w:eastAsia="ru-RU"/>
    </w:rPr>
  </w:style>
  <w:style w:type="paragraph" w:customStyle="1" w:styleId="11">
    <w:name w:val="Обычный1"/>
    <w:rsid w:val="00547EAA"/>
    <w:rPr>
      <w:rFonts w:ascii="Calibri" w:eastAsia="Calibri" w:hAnsi="Calibri" w:cs="Calibri"/>
      <w:lang w:eastAsia="ru-RU"/>
    </w:rPr>
  </w:style>
  <w:style w:type="table" w:customStyle="1" w:styleId="TableNormal">
    <w:name w:val="Table Normal"/>
    <w:rsid w:val="00547EAA"/>
    <w:rPr>
      <w:rFonts w:ascii="Calibri" w:eastAsia="Calibri" w:hAnsi="Calibri" w:cs="Calibri"/>
      <w:lang w:eastAsia="ru-RU"/>
    </w:rPr>
    <w:tblPr>
      <w:tblCellMar>
        <w:top w:w="0" w:type="dxa"/>
        <w:left w:w="0" w:type="dxa"/>
        <w:bottom w:w="0" w:type="dxa"/>
        <w:right w:w="0" w:type="dxa"/>
      </w:tblCellMar>
    </w:tblPr>
  </w:style>
  <w:style w:type="paragraph" w:styleId="ae">
    <w:name w:val="Title"/>
    <w:basedOn w:val="11"/>
    <w:next w:val="11"/>
    <w:link w:val="af"/>
    <w:rsid w:val="00547EAA"/>
    <w:pPr>
      <w:keepNext/>
      <w:keepLines/>
      <w:spacing w:before="480" w:after="120"/>
    </w:pPr>
    <w:rPr>
      <w:b/>
      <w:sz w:val="72"/>
      <w:szCs w:val="72"/>
    </w:rPr>
  </w:style>
  <w:style w:type="character" w:customStyle="1" w:styleId="af">
    <w:name w:val="Заголовок Знак"/>
    <w:basedOn w:val="a1"/>
    <w:link w:val="ae"/>
    <w:rsid w:val="00547EAA"/>
    <w:rPr>
      <w:rFonts w:ascii="Calibri" w:eastAsia="Calibri" w:hAnsi="Calibri" w:cs="Calibri"/>
      <w:b/>
      <w:sz w:val="72"/>
      <w:szCs w:val="72"/>
      <w:lang w:eastAsia="ru-RU"/>
    </w:rPr>
  </w:style>
  <w:style w:type="character" w:styleId="af0">
    <w:name w:val="Placeholder Text"/>
    <w:basedOn w:val="a1"/>
    <w:uiPriority w:val="99"/>
    <w:semiHidden/>
    <w:rsid w:val="00547EAA"/>
    <w:rPr>
      <w:color w:val="808080"/>
    </w:rPr>
  </w:style>
  <w:style w:type="paragraph" w:styleId="22">
    <w:name w:val="Body Text 2"/>
    <w:basedOn w:val="a0"/>
    <w:link w:val="23"/>
    <w:uiPriority w:val="99"/>
    <w:semiHidden/>
    <w:unhideWhenUsed/>
    <w:rsid w:val="00547EAA"/>
    <w:pPr>
      <w:spacing w:after="120" w:line="480" w:lineRule="auto"/>
    </w:pPr>
    <w:rPr>
      <w:rFonts w:ascii="Calibri" w:eastAsia="Calibri" w:hAnsi="Calibri" w:cs="Calibri"/>
      <w:lang w:eastAsia="ru-RU"/>
    </w:rPr>
  </w:style>
  <w:style w:type="character" w:customStyle="1" w:styleId="23">
    <w:name w:val="Основной текст 2 Знак"/>
    <w:basedOn w:val="a1"/>
    <w:link w:val="22"/>
    <w:uiPriority w:val="99"/>
    <w:semiHidden/>
    <w:rsid w:val="00547EAA"/>
    <w:rPr>
      <w:rFonts w:ascii="Calibri" w:eastAsia="Calibri" w:hAnsi="Calibri" w:cs="Calibri"/>
      <w:lang w:eastAsia="ru-RU"/>
    </w:rPr>
  </w:style>
  <w:style w:type="paragraph" w:styleId="a">
    <w:name w:val="List Number"/>
    <w:basedOn w:val="a0"/>
    <w:semiHidden/>
    <w:rsid w:val="00547EAA"/>
    <w:pPr>
      <w:numPr>
        <w:numId w:val="1"/>
      </w:numPr>
      <w:spacing w:before="120" w:after="120" w:line="240" w:lineRule="auto"/>
      <w:jc w:val="center"/>
    </w:pPr>
    <w:rPr>
      <w:rFonts w:ascii="Arial" w:eastAsia="Times New Roman" w:hAnsi="Arial" w:cs="Times New Roman"/>
      <w:color w:val="000000"/>
      <w:sz w:val="24"/>
      <w:szCs w:val="20"/>
      <w:lang w:eastAsia="ru-RU"/>
    </w:rPr>
  </w:style>
  <w:style w:type="paragraph" w:styleId="af1">
    <w:name w:val="Subtitle"/>
    <w:basedOn w:val="11"/>
    <w:next w:val="11"/>
    <w:link w:val="af2"/>
    <w:rsid w:val="00547EAA"/>
    <w:pPr>
      <w:keepNext/>
      <w:keepLines/>
      <w:spacing w:before="360" w:after="80"/>
    </w:pPr>
    <w:rPr>
      <w:rFonts w:ascii="Georgia" w:eastAsia="Georgia" w:hAnsi="Georgia" w:cs="Georgia"/>
      <w:i/>
      <w:color w:val="666666"/>
      <w:sz w:val="48"/>
      <w:szCs w:val="48"/>
    </w:rPr>
  </w:style>
  <w:style w:type="character" w:customStyle="1" w:styleId="af2">
    <w:name w:val="Подзаголовок Знак"/>
    <w:basedOn w:val="a1"/>
    <w:link w:val="af1"/>
    <w:rsid w:val="00547EAA"/>
    <w:rPr>
      <w:rFonts w:ascii="Georgia" w:eastAsia="Georgia" w:hAnsi="Georgia" w:cs="Georgia"/>
      <w:i/>
      <w:color w:val="666666"/>
      <w:sz w:val="48"/>
      <w:szCs w:val="48"/>
      <w:lang w:eastAsia="ru-RU"/>
    </w:rPr>
  </w:style>
  <w:style w:type="character" w:customStyle="1" w:styleId="fontstyle01">
    <w:name w:val="fontstyle01"/>
    <w:basedOn w:val="a1"/>
    <w:rsid w:val="00FC379C"/>
    <w:rPr>
      <w:rFonts w:ascii="Bold" w:hAnsi="Bold" w:hint="default"/>
      <w:b/>
      <w:bCs/>
      <w:i w:val="0"/>
      <w:iCs w:val="0"/>
      <w:color w:val="000000"/>
      <w:sz w:val="24"/>
      <w:szCs w:val="24"/>
    </w:rPr>
  </w:style>
  <w:style w:type="paragraph" w:customStyle="1" w:styleId="TableParagraph">
    <w:name w:val="Table Paragraph"/>
    <w:basedOn w:val="a0"/>
    <w:uiPriority w:val="1"/>
    <w:qFormat/>
    <w:rsid w:val="00FC379C"/>
    <w:pPr>
      <w:widowControl w:val="0"/>
      <w:autoSpaceDE w:val="0"/>
      <w:autoSpaceDN w:val="0"/>
      <w:spacing w:after="0" w:line="240" w:lineRule="auto"/>
      <w:ind w:left="1129"/>
    </w:pPr>
    <w:rPr>
      <w:rFonts w:ascii="Tahoma" w:eastAsia="Tahoma" w:hAnsi="Tahoma" w:cs="Tahoma"/>
    </w:rPr>
  </w:style>
  <w:style w:type="character" w:customStyle="1" w:styleId="hps">
    <w:name w:val="hps"/>
    <w:basedOn w:val="a1"/>
    <w:rsid w:val="00AB095D"/>
  </w:style>
  <w:style w:type="paragraph" w:styleId="af3">
    <w:name w:val="Body Text Indent"/>
    <w:basedOn w:val="a0"/>
    <w:link w:val="af4"/>
    <w:uiPriority w:val="99"/>
    <w:semiHidden/>
    <w:unhideWhenUsed/>
    <w:rsid w:val="00B95504"/>
    <w:pPr>
      <w:spacing w:after="120" w:line="276" w:lineRule="auto"/>
      <w:ind w:left="283"/>
    </w:pPr>
    <w:rPr>
      <w:rFonts w:ascii="Calibri" w:eastAsia="Calibri" w:hAnsi="Calibri" w:cs="Times New Roman"/>
    </w:rPr>
  </w:style>
  <w:style w:type="character" w:customStyle="1" w:styleId="af4">
    <w:name w:val="Основной текст с отступом Знак"/>
    <w:basedOn w:val="a1"/>
    <w:link w:val="af3"/>
    <w:uiPriority w:val="99"/>
    <w:semiHidden/>
    <w:rsid w:val="00B95504"/>
    <w:rPr>
      <w:rFonts w:ascii="Calibri" w:eastAsia="Calibri" w:hAnsi="Calibri" w:cs="Times New Roman"/>
    </w:rPr>
  </w:style>
  <w:style w:type="paragraph" w:customStyle="1" w:styleId="32">
    <w:name w:val="Заголовок 3_б/н"/>
    <w:basedOn w:val="3"/>
    <w:uiPriority w:val="9"/>
    <w:qFormat/>
    <w:rsid w:val="00B95504"/>
    <w:pPr>
      <w:keepNext w:val="0"/>
      <w:keepLines w:val="0"/>
      <w:tabs>
        <w:tab w:val="num" w:pos="1146"/>
      </w:tabs>
      <w:spacing w:before="0" w:after="0" w:line="360" w:lineRule="auto"/>
      <w:ind w:left="930" w:hanging="504"/>
      <w:jc w:val="both"/>
    </w:pPr>
    <w:rPr>
      <w:rFonts w:ascii="Times New Roman" w:eastAsia="Times New Roman" w:hAnsi="Times New Roman" w:cs="Times New Roman"/>
      <w:b w:val="0"/>
      <w:bCs/>
      <w:szCs w:val="24"/>
      <w:lang w:eastAsia="en-US"/>
    </w:rPr>
  </w:style>
  <w:style w:type="table" w:styleId="af5">
    <w:name w:val="Table Grid"/>
    <w:basedOn w:val="a2"/>
    <w:uiPriority w:val="39"/>
    <w:rsid w:val="00B955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B955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B95504"/>
    <w:rPr>
      <w:rFonts w:ascii="Courier New" w:eastAsia="Times New Roman" w:hAnsi="Courier New" w:cs="Courier New"/>
      <w:sz w:val="20"/>
      <w:szCs w:val="20"/>
      <w:lang w:eastAsia="ru-RU"/>
    </w:rPr>
  </w:style>
  <w:style w:type="character" w:customStyle="1" w:styleId="layout">
    <w:name w:val="layout"/>
    <w:basedOn w:val="a1"/>
    <w:rsid w:val="00B95504"/>
  </w:style>
  <w:style w:type="paragraph" w:styleId="z-">
    <w:name w:val="HTML Top of Form"/>
    <w:basedOn w:val="a0"/>
    <w:next w:val="a0"/>
    <w:link w:val="z-0"/>
    <w:hidden/>
    <w:uiPriority w:val="99"/>
    <w:semiHidden/>
    <w:unhideWhenUsed/>
    <w:rsid w:val="00B9550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B95504"/>
    <w:rPr>
      <w:rFonts w:ascii="Arial" w:eastAsia="Times New Roman" w:hAnsi="Arial" w:cs="Arial"/>
      <w:vanish/>
      <w:sz w:val="16"/>
      <w:szCs w:val="16"/>
      <w:lang w:eastAsia="ru-RU"/>
    </w:rPr>
  </w:style>
  <w:style w:type="paragraph" w:styleId="z-1">
    <w:name w:val="HTML Bottom of Form"/>
    <w:basedOn w:val="a0"/>
    <w:next w:val="a0"/>
    <w:link w:val="z-2"/>
    <w:hidden/>
    <w:uiPriority w:val="99"/>
    <w:semiHidden/>
    <w:unhideWhenUsed/>
    <w:rsid w:val="00B9550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1"/>
    <w:link w:val="z-1"/>
    <w:uiPriority w:val="99"/>
    <w:semiHidden/>
    <w:rsid w:val="00B95504"/>
    <w:rPr>
      <w:rFonts w:ascii="Arial" w:eastAsia="Times New Roman" w:hAnsi="Arial" w:cs="Arial"/>
      <w:vanish/>
      <w:sz w:val="16"/>
      <w:szCs w:val="16"/>
      <w:lang w:eastAsia="ru-RU"/>
    </w:rPr>
  </w:style>
  <w:style w:type="paragraph" w:customStyle="1" w:styleId="1">
    <w:name w:val="МойТабСпис1"/>
    <w:basedOn w:val="a0"/>
    <w:qFormat/>
    <w:rsid w:val="00B95504"/>
    <w:pPr>
      <w:numPr>
        <w:numId w:val="5"/>
      </w:numPr>
      <w:suppressAutoHyphens/>
      <w:autoSpaceDE w:val="0"/>
      <w:spacing w:before="120" w:after="120" w:line="240" w:lineRule="auto"/>
    </w:pPr>
    <w:rPr>
      <w:rFonts w:ascii="Times New Roman" w:eastAsia="Times New Roman" w:hAnsi="Times New Roman" w:cs="Times New Roman"/>
      <w:bCs/>
      <w:color w:val="000000"/>
      <w:sz w:val="24"/>
      <w:szCs w:val="24"/>
      <w:lang w:eastAsia="zh-CN"/>
    </w:rPr>
  </w:style>
  <w:style w:type="paragraph" w:customStyle="1" w:styleId="cat-item">
    <w:name w:val="cat-item"/>
    <w:basedOn w:val="a0"/>
    <w:rsid w:val="00B955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Hyperlink"/>
    <w:basedOn w:val="a1"/>
    <w:uiPriority w:val="99"/>
    <w:semiHidden/>
    <w:unhideWhenUsed/>
    <w:rsid w:val="00B95504"/>
    <w:rPr>
      <w:color w:val="0000FF"/>
      <w:u w:val="single"/>
    </w:rPr>
  </w:style>
  <w:style w:type="paragraph" w:styleId="af7">
    <w:name w:val="Balloon Text"/>
    <w:basedOn w:val="a0"/>
    <w:link w:val="af8"/>
    <w:uiPriority w:val="99"/>
    <w:semiHidden/>
    <w:unhideWhenUsed/>
    <w:rsid w:val="000459A5"/>
    <w:pPr>
      <w:spacing w:after="0" w:line="240" w:lineRule="auto"/>
    </w:pPr>
    <w:rPr>
      <w:rFonts w:ascii="Segoe UI" w:hAnsi="Segoe UI" w:cs="Segoe UI"/>
      <w:sz w:val="18"/>
      <w:szCs w:val="18"/>
    </w:rPr>
  </w:style>
  <w:style w:type="character" w:customStyle="1" w:styleId="af8">
    <w:name w:val="Текст выноски Знак"/>
    <w:basedOn w:val="a1"/>
    <w:link w:val="af7"/>
    <w:uiPriority w:val="99"/>
    <w:semiHidden/>
    <w:rsid w:val="00045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1439">
      <w:bodyDiv w:val="1"/>
      <w:marLeft w:val="0"/>
      <w:marRight w:val="0"/>
      <w:marTop w:val="0"/>
      <w:marBottom w:val="0"/>
      <w:divBdr>
        <w:top w:val="none" w:sz="0" w:space="0" w:color="auto"/>
        <w:left w:val="none" w:sz="0" w:space="0" w:color="auto"/>
        <w:bottom w:val="none" w:sz="0" w:space="0" w:color="auto"/>
        <w:right w:val="none" w:sz="0" w:space="0" w:color="auto"/>
      </w:divBdr>
      <w:divsChild>
        <w:div w:id="906577177">
          <w:marLeft w:val="0"/>
          <w:marRight w:val="0"/>
          <w:marTop w:val="0"/>
          <w:marBottom w:val="0"/>
          <w:divBdr>
            <w:top w:val="none" w:sz="0" w:space="0" w:color="auto"/>
            <w:left w:val="none" w:sz="0" w:space="0" w:color="auto"/>
            <w:bottom w:val="none" w:sz="0" w:space="0" w:color="auto"/>
            <w:right w:val="none" w:sz="0" w:space="0" w:color="auto"/>
          </w:divBdr>
          <w:divsChild>
            <w:div w:id="335544862">
              <w:marLeft w:val="0"/>
              <w:marRight w:val="0"/>
              <w:marTop w:val="0"/>
              <w:marBottom w:val="0"/>
              <w:divBdr>
                <w:top w:val="none" w:sz="0" w:space="0" w:color="auto"/>
                <w:left w:val="none" w:sz="0" w:space="0" w:color="auto"/>
                <w:bottom w:val="none" w:sz="0" w:space="0" w:color="auto"/>
                <w:right w:val="none" w:sz="0" w:space="0" w:color="auto"/>
              </w:divBdr>
            </w:div>
          </w:divsChild>
        </w:div>
        <w:div w:id="852232907">
          <w:marLeft w:val="0"/>
          <w:marRight w:val="0"/>
          <w:marTop w:val="0"/>
          <w:marBottom w:val="0"/>
          <w:divBdr>
            <w:top w:val="none" w:sz="0" w:space="0" w:color="auto"/>
            <w:left w:val="none" w:sz="0" w:space="0" w:color="auto"/>
            <w:bottom w:val="none" w:sz="0" w:space="0" w:color="auto"/>
            <w:right w:val="none" w:sz="0" w:space="0" w:color="auto"/>
          </w:divBdr>
          <w:divsChild>
            <w:div w:id="163679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84817">
      <w:bodyDiv w:val="1"/>
      <w:marLeft w:val="0"/>
      <w:marRight w:val="0"/>
      <w:marTop w:val="0"/>
      <w:marBottom w:val="0"/>
      <w:divBdr>
        <w:top w:val="none" w:sz="0" w:space="0" w:color="auto"/>
        <w:left w:val="none" w:sz="0" w:space="0" w:color="auto"/>
        <w:bottom w:val="none" w:sz="0" w:space="0" w:color="auto"/>
        <w:right w:val="none" w:sz="0" w:space="0" w:color="auto"/>
      </w:divBdr>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089F1-C16F-479B-8925-33BED3CDD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1354</Words>
  <Characters>7721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Бухгалтерия</cp:lastModifiedBy>
  <cp:revision>321</cp:revision>
  <cp:lastPrinted>2024-08-06T04:42:00Z</cp:lastPrinted>
  <dcterms:created xsi:type="dcterms:W3CDTF">2017-09-26T08:42:00Z</dcterms:created>
  <dcterms:modified xsi:type="dcterms:W3CDTF">2024-08-06T04:42:00Z</dcterms:modified>
</cp:coreProperties>
</file>