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D3B5D"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 xml:space="preserve">Приложение 15 </w:t>
      </w:r>
    </w:p>
    <w:p w14:paraId="75FB4A74"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к заявке на закуп медицинской техники</w:t>
      </w:r>
    </w:p>
    <w:p w14:paraId="44644504"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p>
    <w:p w14:paraId="55B8947A"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 xml:space="preserve"> </w:t>
      </w:r>
      <w:r w:rsidRPr="00EF59E0">
        <w:rPr>
          <w:rFonts w:ascii="Times New Roman" w:eastAsia="Times New Roman" w:hAnsi="Times New Roman" w:cs="Times New Roman"/>
          <w:sz w:val="20"/>
          <w:szCs w:val="20"/>
          <w:lang w:eastAsia="ru-RU"/>
        </w:rPr>
        <w:tab/>
        <w:t>Форма</w:t>
      </w:r>
    </w:p>
    <w:p w14:paraId="2524E6FC"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 xml:space="preserve"> </w:t>
      </w:r>
      <w:r w:rsidRPr="00EF59E0">
        <w:rPr>
          <w:rFonts w:ascii="Times New Roman" w:eastAsia="Times New Roman" w:hAnsi="Times New Roman" w:cs="Times New Roman"/>
          <w:sz w:val="20"/>
          <w:szCs w:val="20"/>
          <w:lang w:eastAsia="ru-RU"/>
        </w:rPr>
        <w:tab/>
        <w:t>"Согласовано"</w:t>
      </w:r>
    </w:p>
    <w:p w14:paraId="13BE2326"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Руководитель ____________________</w:t>
      </w:r>
    </w:p>
    <w:p w14:paraId="005714DE"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(наименование заявителя)</w:t>
      </w:r>
    </w:p>
    <w:p w14:paraId="27C834A2"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________________________________</w:t>
      </w:r>
    </w:p>
    <w:p w14:paraId="4697F63B"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(Ф.И.О.)</w:t>
      </w:r>
    </w:p>
    <w:p w14:paraId="4ECE1351"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________________________________</w:t>
      </w:r>
    </w:p>
    <w:p w14:paraId="52C7FB1E"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(подпись)</w:t>
      </w:r>
    </w:p>
    <w:p w14:paraId="5CF98EEE" w14:textId="77777777" w:rsidR="00EF59E0" w:rsidRPr="00EF59E0" w:rsidRDefault="00EF59E0" w:rsidP="00EF59E0">
      <w:pPr>
        <w:widowControl w:val="0"/>
        <w:spacing w:after="0" w:line="240" w:lineRule="auto"/>
        <w:jc w:val="right"/>
        <w:rPr>
          <w:rFonts w:ascii="Times New Roman" w:eastAsia="Times New Roman" w:hAnsi="Times New Roman" w:cs="Times New Roman"/>
          <w:sz w:val="20"/>
          <w:szCs w:val="20"/>
          <w:lang w:eastAsia="ru-RU"/>
        </w:rPr>
      </w:pPr>
      <w:r w:rsidRPr="00EF59E0">
        <w:rPr>
          <w:rFonts w:ascii="Times New Roman" w:eastAsia="Times New Roman" w:hAnsi="Times New Roman" w:cs="Times New Roman"/>
          <w:sz w:val="20"/>
          <w:szCs w:val="20"/>
          <w:lang w:eastAsia="ru-RU"/>
        </w:rPr>
        <w:t>________________________________</w:t>
      </w:r>
    </w:p>
    <w:p w14:paraId="64189E9B" w14:textId="6CED22EA" w:rsidR="000810EF" w:rsidRPr="000810EF" w:rsidRDefault="00EF59E0" w:rsidP="00EF59E0">
      <w:pPr>
        <w:widowControl w:val="0"/>
        <w:spacing w:after="0" w:line="240" w:lineRule="auto"/>
        <w:jc w:val="right"/>
        <w:rPr>
          <w:rFonts w:ascii="Times New Roman" w:hAnsi="Times New Roman" w:cs="Times New Roman"/>
          <w:i/>
          <w:sz w:val="24"/>
          <w:szCs w:val="24"/>
          <w:lang w:val="kk-KZ"/>
        </w:rPr>
      </w:pPr>
      <w:r w:rsidRPr="00EF59E0">
        <w:rPr>
          <w:rFonts w:ascii="Times New Roman" w:eastAsia="Times New Roman" w:hAnsi="Times New Roman" w:cs="Times New Roman"/>
          <w:sz w:val="20"/>
          <w:szCs w:val="20"/>
          <w:lang w:eastAsia="ru-RU"/>
        </w:rPr>
        <w:t>(дата)</w:t>
      </w:r>
    </w:p>
    <w:p w14:paraId="1F899ABE" w14:textId="77777777" w:rsidR="000810EF" w:rsidRPr="000810EF" w:rsidRDefault="000810EF" w:rsidP="000810EF">
      <w:pPr>
        <w:widowControl w:val="0"/>
        <w:spacing w:after="0" w:line="240" w:lineRule="auto"/>
        <w:jc w:val="center"/>
        <w:rPr>
          <w:rFonts w:ascii="Times New Roman" w:hAnsi="Times New Roman" w:cs="Times New Roman"/>
          <w:b/>
          <w:sz w:val="20"/>
          <w:szCs w:val="20"/>
        </w:rPr>
      </w:pPr>
      <w:r w:rsidRPr="000810EF">
        <w:rPr>
          <w:rFonts w:ascii="Times New Roman" w:hAnsi="Times New Roman" w:cs="Times New Roman"/>
          <w:b/>
          <w:sz w:val="20"/>
          <w:szCs w:val="20"/>
        </w:rPr>
        <w:t>Техническая спецификация</w:t>
      </w:r>
    </w:p>
    <w:p w14:paraId="7D023D37" w14:textId="77777777" w:rsidR="000810EF" w:rsidRPr="000810EF" w:rsidRDefault="000810EF" w:rsidP="000810EF">
      <w:pPr>
        <w:widowControl w:val="0"/>
        <w:spacing w:after="0" w:line="240" w:lineRule="auto"/>
        <w:jc w:val="center"/>
        <w:rPr>
          <w:rFonts w:ascii="Times New Roman" w:hAnsi="Times New Roman" w:cs="Times New Roman"/>
          <w:b/>
          <w:sz w:val="20"/>
          <w:szCs w:val="20"/>
        </w:rPr>
      </w:pPr>
      <w:r w:rsidRPr="000810EF">
        <w:rPr>
          <w:rFonts w:ascii="Times New Roman" w:hAnsi="Times New Roman" w:cs="Times New Roman"/>
          <w:b/>
          <w:sz w:val="20"/>
          <w:szCs w:val="20"/>
        </w:rPr>
        <w:t>к закупаемым товарам – МТ</w:t>
      </w:r>
    </w:p>
    <w:p w14:paraId="59F37126" w14:textId="77777777" w:rsidR="000810EF" w:rsidRPr="000810EF" w:rsidRDefault="000810EF" w:rsidP="000810EF">
      <w:pPr>
        <w:widowControl w:val="0"/>
        <w:spacing w:after="0" w:line="240" w:lineRule="auto"/>
        <w:jc w:val="center"/>
        <w:rPr>
          <w:rFonts w:ascii="Times New Roman" w:hAnsi="Times New Roman" w:cs="Times New Roman"/>
          <w:b/>
          <w:sz w:val="20"/>
          <w:szCs w:val="20"/>
        </w:rPr>
      </w:pPr>
    </w:p>
    <w:p w14:paraId="58E4DDA7" w14:textId="36EDA2A3" w:rsidR="005B5E6E" w:rsidRPr="000810EF" w:rsidRDefault="000810EF" w:rsidP="000810EF">
      <w:pPr>
        <w:spacing w:after="160" w:line="259" w:lineRule="auto"/>
        <w:rPr>
          <w:rFonts w:ascii="Times New Roman" w:hAnsi="Times New Roman" w:cs="Times New Roman"/>
          <w:b/>
          <w:color w:val="000000"/>
          <w:sz w:val="20"/>
          <w:szCs w:val="20"/>
        </w:rPr>
      </w:pPr>
      <w:r w:rsidRPr="000810EF">
        <w:rPr>
          <w:rFonts w:ascii="Times New Roman" w:eastAsia="Times New Roman" w:hAnsi="Times New Roman" w:cs="Times New Roman"/>
          <w:b/>
          <w:sz w:val="20"/>
          <w:szCs w:val="20"/>
          <w:lang w:eastAsia="ru-RU"/>
        </w:rPr>
        <w:t>Требования к закупаемым товарам (</w:t>
      </w:r>
      <w:r w:rsidRPr="000810EF">
        <w:rPr>
          <w:rFonts w:ascii="Times New Roman" w:hAnsi="Times New Roman" w:cs="Times New Roman"/>
          <w:b/>
          <w:color w:val="000000"/>
          <w:sz w:val="20"/>
          <w:szCs w:val="20"/>
          <w:lang w:val="kk-KZ"/>
        </w:rPr>
        <w:t>МТ</w:t>
      </w:r>
      <w:r w:rsidRPr="000810EF">
        <w:rPr>
          <w:rFonts w:ascii="Times New Roman" w:hAnsi="Times New Roman" w:cs="Times New Roman"/>
          <w:b/>
          <w:color w:val="000000"/>
          <w:sz w:val="20"/>
          <w:szCs w:val="20"/>
        </w:rPr>
        <w:t>)</w:t>
      </w:r>
      <w:r w:rsidR="005B5E6E" w:rsidRPr="00C0593F">
        <w:rPr>
          <w:rFonts w:ascii="Times New Roman" w:hAnsi="Times New Roman"/>
          <w:b/>
          <w:bCs/>
        </w:rPr>
        <w:t xml:space="preserve">                        </w:t>
      </w:r>
      <w:r w:rsidR="00FE64C1">
        <w:rPr>
          <w:rFonts w:ascii="Times New Roman" w:hAnsi="Times New Roman"/>
          <w:b/>
          <w:bCs/>
        </w:rPr>
        <w:t xml:space="preserve">                          </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567"/>
        <w:gridCol w:w="2126"/>
        <w:gridCol w:w="5841"/>
        <w:gridCol w:w="1389"/>
      </w:tblGrid>
      <w:tr w:rsidR="005B5E6E" w:rsidRPr="00C0593F" w14:paraId="2BE99724" w14:textId="77777777" w:rsidTr="009208AD">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1839C4" w14:textId="77777777" w:rsidR="005B5E6E" w:rsidRPr="00FE64C1" w:rsidRDefault="005B5E6E" w:rsidP="000D52F7">
            <w:pPr>
              <w:spacing w:after="0"/>
              <w:ind w:left="-108"/>
              <w:jc w:val="center"/>
              <w:rPr>
                <w:rFonts w:ascii="Times New Roman" w:hAnsi="Times New Roman" w:cs="Times New Roman"/>
                <w:b/>
                <w:sz w:val="20"/>
                <w:szCs w:val="20"/>
              </w:rPr>
            </w:pPr>
            <w:r w:rsidRPr="00FE64C1">
              <w:rPr>
                <w:rFonts w:ascii="Times New Roman" w:hAnsi="Times New Roman" w:cs="Times New Roman"/>
                <w:b/>
                <w:sz w:val="20"/>
                <w:szCs w:val="20"/>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F6CF5D6" w14:textId="77777777" w:rsidR="005B5E6E" w:rsidRPr="00FE64C1" w:rsidRDefault="005B5E6E" w:rsidP="000D52F7">
            <w:pPr>
              <w:tabs>
                <w:tab w:val="left" w:pos="450"/>
              </w:tabs>
              <w:spacing w:after="0"/>
              <w:jc w:val="center"/>
              <w:rPr>
                <w:rFonts w:ascii="Times New Roman" w:hAnsi="Times New Roman" w:cs="Times New Roman"/>
                <w:b/>
                <w:sz w:val="20"/>
                <w:szCs w:val="20"/>
              </w:rPr>
            </w:pPr>
            <w:r w:rsidRPr="00FE64C1">
              <w:rPr>
                <w:rFonts w:ascii="Times New Roman" w:hAnsi="Times New Roman" w:cs="Times New Roman"/>
                <w:b/>
                <w:sz w:val="20"/>
                <w:szCs w:val="20"/>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521FE038" w14:textId="77777777" w:rsidR="005B5E6E" w:rsidRPr="00FE64C1" w:rsidRDefault="005B5E6E" w:rsidP="000D52F7">
            <w:pPr>
              <w:tabs>
                <w:tab w:val="left" w:pos="450"/>
              </w:tabs>
              <w:spacing w:after="0"/>
              <w:jc w:val="center"/>
              <w:rPr>
                <w:rFonts w:ascii="Times New Roman" w:hAnsi="Times New Roman" w:cs="Times New Roman"/>
                <w:b/>
                <w:sz w:val="20"/>
                <w:szCs w:val="20"/>
              </w:rPr>
            </w:pPr>
            <w:r w:rsidRPr="00FE64C1">
              <w:rPr>
                <w:rFonts w:ascii="Times New Roman" w:hAnsi="Times New Roman" w:cs="Times New Roman"/>
                <w:b/>
                <w:sz w:val="20"/>
                <w:szCs w:val="20"/>
              </w:rPr>
              <w:t>Описание</w:t>
            </w:r>
          </w:p>
        </w:tc>
      </w:tr>
      <w:tr w:rsidR="005B5E6E" w:rsidRPr="00C0593F" w14:paraId="36F61C51" w14:textId="77777777" w:rsidTr="009208A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3B580EE7" w14:textId="77777777" w:rsidR="005B5E6E" w:rsidRPr="00FE64C1" w:rsidRDefault="005B5E6E" w:rsidP="000D52F7">
            <w:pPr>
              <w:tabs>
                <w:tab w:val="left" w:pos="450"/>
              </w:tabs>
              <w:spacing w:after="0"/>
              <w:jc w:val="center"/>
              <w:rPr>
                <w:rFonts w:ascii="Times New Roman" w:hAnsi="Times New Roman" w:cs="Times New Roman"/>
                <w:b/>
                <w:sz w:val="20"/>
                <w:szCs w:val="20"/>
              </w:rPr>
            </w:pPr>
            <w:r w:rsidRPr="00FE64C1">
              <w:rPr>
                <w:rFonts w:ascii="Times New Roman" w:hAnsi="Times New Roman" w:cs="Times New Roman"/>
                <w:b/>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C40910E" w14:textId="77777777" w:rsidR="000F2C41" w:rsidRPr="000F2C41" w:rsidRDefault="000F2C41" w:rsidP="000D52F7">
            <w:pPr>
              <w:tabs>
                <w:tab w:val="left" w:pos="450"/>
              </w:tabs>
              <w:spacing w:after="0" w:line="240" w:lineRule="auto"/>
              <w:rPr>
                <w:rFonts w:ascii="Times New Roman" w:hAnsi="Times New Roman" w:cs="Times New Roman"/>
                <w:b/>
                <w:sz w:val="20"/>
                <w:szCs w:val="20"/>
              </w:rPr>
            </w:pPr>
            <w:r w:rsidRPr="000F2C41">
              <w:rPr>
                <w:rFonts w:ascii="Times New Roman" w:hAnsi="Times New Roman" w:cs="Times New Roman"/>
                <w:b/>
                <w:sz w:val="20"/>
                <w:szCs w:val="20"/>
              </w:rPr>
              <w:t>Наименование медицинской техники (далее – МТ)</w:t>
            </w:r>
          </w:p>
          <w:p w14:paraId="14099776" w14:textId="77777777" w:rsidR="005B5E6E" w:rsidRPr="000D52F7" w:rsidRDefault="000F2C41" w:rsidP="000D52F7">
            <w:pPr>
              <w:tabs>
                <w:tab w:val="left" w:pos="450"/>
              </w:tabs>
              <w:spacing w:after="0" w:line="240" w:lineRule="auto"/>
              <w:rPr>
                <w:rFonts w:ascii="Times New Roman" w:hAnsi="Times New Roman" w:cs="Times New Roman"/>
                <w:i/>
                <w:sz w:val="20"/>
                <w:szCs w:val="20"/>
              </w:rPr>
            </w:pPr>
            <w:r w:rsidRPr="000D52F7">
              <w:rPr>
                <w:rFonts w:ascii="Times New Roman" w:hAnsi="Times New Roman" w:cs="Times New Roman"/>
                <w:i/>
                <w:sz w:val="20"/>
                <w:szCs w:val="20"/>
              </w:rPr>
              <w:t>(в соответствии с государственным реестром МТ)</w:t>
            </w:r>
          </w:p>
        </w:tc>
        <w:tc>
          <w:tcPr>
            <w:tcW w:w="9923" w:type="dxa"/>
            <w:gridSpan w:val="4"/>
            <w:tcBorders>
              <w:top w:val="single" w:sz="4" w:space="0" w:color="auto"/>
              <w:left w:val="single" w:sz="4" w:space="0" w:color="auto"/>
              <w:bottom w:val="single" w:sz="4" w:space="0" w:color="auto"/>
              <w:right w:val="single" w:sz="4" w:space="0" w:color="auto"/>
            </w:tcBorders>
          </w:tcPr>
          <w:p w14:paraId="7233594F" w14:textId="528A834A" w:rsidR="008E658F" w:rsidRPr="00EF59E0" w:rsidRDefault="00427CBD" w:rsidP="00427CBD">
            <w:pPr>
              <w:widowControl w:val="0"/>
              <w:autoSpaceDE w:val="0"/>
              <w:autoSpaceDN w:val="0"/>
              <w:adjustRightInd w:val="0"/>
              <w:spacing w:after="0"/>
              <w:jc w:val="both"/>
              <w:rPr>
                <w:rFonts w:ascii="Times New Roman" w:hAnsi="Times New Roman" w:cs="Times New Roman"/>
                <w:sz w:val="24"/>
                <w:szCs w:val="24"/>
              </w:rPr>
            </w:pPr>
            <w:r w:rsidRPr="00EF59E0">
              <w:rPr>
                <w:rFonts w:ascii="Times New Roman" w:eastAsia="Times New Roman" w:hAnsi="Times New Roman" w:cs="Times New Roman"/>
                <w:sz w:val="24"/>
                <w:szCs w:val="24"/>
                <w:lang w:eastAsia="ru-RU"/>
              </w:rPr>
              <w:t>Светильник хирургически</w:t>
            </w:r>
            <w:r w:rsidR="00E86A56" w:rsidRPr="00EF59E0">
              <w:rPr>
                <w:rFonts w:ascii="Times New Roman" w:eastAsia="Times New Roman" w:hAnsi="Times New Roman" w:cs="Times New Roman"/>
                <w:sz w:val="24"/>
                <w:szCs w:val="24"/>
                <w:lang w:eastAsia="ru-RU"/>
              </w:rPr>
              <w:t xml:space="preserve">й </w:t>
            </w:r>
            <w:r w:rsidRPr="00EF59E0">
              <w:rPr>
                <w:rFonts w:ascii="Times New Roman" w:eastAsia="Times New Roman" w:hAnsi="Times New Roman" w:cs="Times New Roman"/>
                <w:sz w:val="24"/>
                <w:szCs w:val="24"/>
                <w:lang w:eastAsia="ru-RU"/>
              </w:rPr>
              <w:t>светодиодный</w:t>
            </w:r>
          </w:p>
        </w:tc>
      </w:tr>
      <w:tr w:rsidR="005B5E6E" w:rsidRPr="00C0593F" w14:paraId="43F56ABD" w14:textId="77777777" w:rsidTr="009208A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1AA92991" w14:textId="77777777" w:rsidR="005B5E6E" w:rsidRPr="00FE64C1" w:rsidRDefault="005B5E6E" w:rsidP="000D52F7">
            <w:pPr>
              <w:tabs>
                <w:tab w:val="left" w:pos="450"/>
              </w:tabs>
              <w:spacing w:after="0"/>
              <w:jc w:val="center"/>
              <w:rPr>
                <w:rFonts w:ascii="Times New Roman" w:hAnsi="Times New Roman" w:cs="Times New Roman"/>
                <w:b/>
                <w:sz w:val="20"/>
                <w:szCs w:val="20"/>
              </w:rPr>
            </w:pPr>
            <w:r w:rsidRPr="00FE64C1">
              <w:rPr>
                <w:rFonts w:ascii="Times New Roman" w:hAnsi="Times New Roman" w:cs="Times New Roman"/>
                <w:b/>
                <w:sz w:val="20"/>
                <w:szCs w:val="20"/>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6AC66DB" w14:textId="77777777" w:rsidR="005B5E6E" w:rsidRPr="004B0F50" w:rsidRDefault="000F2C41" w:rsidP="000D52F7">
            <w:pPr>
              <w:tabs>
                <w:tab w:val="left" w:pos="450"/>
              </w:tabs>
              <w:spacing w:after="0"/>
              <w:ind w:right="-108"/>
              <w:rPr>
                <w:rFonts w:ascii="Times New Roman" w:hAnsi="Times New Roman" w:cs="Times New Roman"/>
                <w:b/>
                <w:sz w:val="20"/>
                <w:szCs w:val="20"/>
              </w:rPr>
            </w:pPr>
            <w:r w:rsidRPr="004B0F50">
              <w:rPr>
                <w:rFonts w:ascii="Times New Roman" w:hAnsi="Times New Roman" w:cs="Times New Roman"/>
                <w:b/>
                <w:sz w:val="20"/>
                <w:szCs w:val="20"/>
              </w:rPr>
              <w:t>Наименование МТ, относящейся к средствам измерения</w:t>
            </w:r>
          </w:p>
        </w:tc>
        <w:tc>
          <w:tcPr>
            <w:tcW w:w="9923" w:type="dxa"/>
            <w:gridSpan w:val="4"/>
            <w:tcBorders>
              <w:top w:val="single" w:sz="4" w:space="0" w:color="auto"/>
              <w:left w:val="single" w:sz="4" w:space="0" w:color="auto"/>
              <w:bottom w:val="single" w:sz="4" w:space="0" w:color="auto"/>
              <w:right w:val="single" w:sz="4" w:space="0" w:color="auto"/>
            </w:tcBorders>
          </w:tcPr>
          <w:p w14:paraId="7EF2CED3" w14:textId="1C0129B7" w:rsidR="005B5E6E" w:rsidRPr="004B0F50" w:rsidRDefault="001A3DDF" w:rsidP="000D52F7">
            <w:pPr>
              <w:spacing w:after="0"/>
              <w:rPr>
                <w:rFonts w:ascii="Times New Roman" w:eastAsia="BatangChe" w:hAnsi="Times New Roman" w:cs="Times New Roman"/>
                <w:sz w:val="20"/>
                <w:szCs w:val="20"/>
              </w:rPr>
            </w:pPr>
            <w:r w:rsidRPr="004B0F50">
              <w:rPr>
                <w:rFonts w:ascii="Times New Roman" w:eastAsia="BatangChe" w:hAnsi="Times New Roman" w:cs="Times New Roman"/>
                <w:sz w:val="20"/>
                <w:szCs w:val="20"/>
              </w:rPr>
              <w:t>Не относится к средствам измерения</w:t>
            </w:r>
          </w:p>
        </w:tc>
      </w:tr>
      <w:tr w:rsidR="00770236" w:rsidRPr="00C0593F" w14:paraId="03D10135" w14:textId="77777777" w:rsidTr="00DD2F20">
        <w:trPr>
          <w:trHeight w:val="611"/>
        </w:trPr>
        <w:tc>
          <w:tcPr>
            <w:tcW w:w="709" w:type="dxa"/>
            <w:vMerge w:val="restart"/>
            <w:tcBorders>
              <w:left w:val="single" w:sz="4" w:space="0" w:color="auto"/>
              <w:right w:val="single" w:sz="4" w:space="0" w:color="auto"/>
            </w:tcBorders>
            <w:vAlign w:val="center"/>
            <w:hideMark/>
          </w:tcPr>
          <w:p w14:paraId="390CB8B1" w14:textId="77777777" w:rsidR="00770236" w:rsidRPr="00FE64C1" w:rsidRDefault="00770236" w:rsidP="000D52F7">
            <w:pPr>
              <w:spacing w:after="0"/>
              <w:jc w:val="center"/>
              <w:rPr>
                <w:rFonts w:ascii="Times New Roman" w:hAnsi="Times New Roman" w:cs="Times New Roman"/>
                <w:b/>
                <w:sz w:val="20"/>
                <w:szCs w:val="20"/>
              </w:rPr>
            </w:pPr>
            <w:r w:rsidRPr="00FE64C1">
              <w:rPr>
                <w:rFonts w:ascii="Times New Roman" w:hAnsi="Times New Roman" w:cs="Times New Roman"/>
                <w:b/>
                <w:sz w:val="20"/>
                <w:szCs w:val="20"/>
              </w:rPr>
              <w:t>3</w:t>
            </w:r>
          </w:p>
        </w:tc>
        <w:tc>
          <w:tcPr>
            <w:tcW w:w="4536" w:type="dxa"/>
            <w:vMerge w:val="restart"/>
            <w:tcBorders>
              <w:left w:val="single" w:sz="4" w:space="0" w:color="auto"/>
              <w:right w:val="single" w:sz="4" w:space="0" w:color="auto"/>
            </w:tcBorders>
            <w:vAlign w:val="center"/>
            <w:hideMark/>
          </w:tcPr>
          <w:p w14:paraId="38162496" w14:textId="77777777" w:rsidR="00770236" w:rsidRPr="00FE64C1" w:rsidRDefault="00770236" w:rsidP="000D52F7">
            <w:pPr>
              <w:spacing w:after="0"/>
              <w:ind w:right="-108"/>
              <w:rPr>
                <w:rFonts w:ascii="Times New Roman" w:hAnsi="Times New Roman" w:cs="Times New Roman"/>
                <w:b/>
                <w:sz w:val="20"/>
                <w:szCs w:val="20"/>
              </w:rPr>
            </w:pPr>
            <w:r w:rsidRPr="00FE64C1">
              <w:rPr>
                <w:rFonts w:ascii="Times New Roman" w:hAnsi="Times New Roman" w:cs="Times New Roman"/>
                <w:b/>
                <w:sz w:val="20"/>
                <w:szCs w:val="20"/>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865081" w14:textId="77777777" w:rsidR="00770236" w:rsidRPr="000F2C41" w:rsidRDefault="00770236" w:rsidP="000D52F7">
            <w:pPr>
              <w:spacing w:after="0"/>
              <w:jc w:val="center"/>
              <w:rPr>
                <w:rFonts w:ascii="Times New Roman" w:hAnsi="Times New Roman" w:cs="Times New Roman"/>
                <w:b/>
                <w:sz w:val="20"/>
                <w:szCs w:val="20"/>
              </w:rPr>
            </w:pPr>
            <w:r w:rsidRPr="000F2C41">
              <w:rPr>
                <w:rFonts w:ascii="Times New Roman" w:hAnsi="Times New Roman" w:cs="Times New Roman"/>
                <w:b/>
                <w:sz w:val="20"/>
                <w:szCs w:val="20"/>
              </w:rPr>
              <w:t>№</w:t>
            </w:r>
          </w:p>
          <w:p w14:paraId="6FCB3FAC" w14:textId="77777777" w:rsidR="00770236" w:rsidRPr="000F2C41" w:rsidRDefault="00770236" w:rsidP="000D52F7">
            <w:pPr>
              <w:spacing w:after="0"/>
              <w:jc w:val="center"/>
              <w:rPr>
                <w:rFonts w:ascii="Times New Roman" w:hAnsi="Times New Roman" w:cs="Times New Roman"/>
                <w:i/>
                <w:sz w:val="20"/>
                <w:szCs w:val="20"/>
              </w:rPr>
            </w:pPr>
            <w:r w:rsidRPr="000F2C41">
              <w:rPr>
                <w:rFonts w:ascii="Times New Roman" w:hAnsi="Times New Roman" w:cs="Times New Roman"/>
                <w:sz w:val="20"/>
                <w:szCs w:val="20"/>
              </w:rPr>
              <w:t>п/п</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56AF61" w14:textId="77777777" w:rsidR="00770236" w:rsidRPr="000F2C41" w:rsidRDefault="00770236" w:rsidP="000D52F7">
            <w:pPr>
              <w:spacing w:after="0"/>
              <w:ind w:left="-97" w:right="-86"/>
              <w:jc w:val="center"/>
              <w:rPr>
                <w:rFonts w:ascii="Times New Roman" w:hAnsi="Times New Roman" w:cs="Times New Roman"/>
                <w:b/>
                <w:sz w:val="20"/>
                <w:szCs w:val="20"/>
              </w:rPr>
            </w:pPr>
            <w:r w:rsidRPr="000F2C41">
              <w:rPr>
                <w:rFonts w:ascii="Times New Roman" w:hAnsi="Times New Roman" w:cs="Times New Roman"/>
                <w:b/>
                <w:sz w:val="20"/>
                <w:szCs w:val="20"/>
              </w:rPr>
              <w:t xml:space="preserve">Наименование комплектующего к МТ </w:t>
            </w:r>
          </w:p>
          <w:p w14:paraId="0F930CDC" w14:textId="77777777" w:rsidR="00770236" w:rsidRPr="000D52F7" w:rsidRDefault="00770236" w:rsidP="000D52F7">
            <w:pPr>
              <w:spacing w:after="0"/>
              <w:ind w:left="-97" w:right="-86"/>
              <w:jc w:val="center"/>
              <w:rPr>
                <w:rFonts w:ascii="Times New Roman" w:hAnsi="Times New Roman" w:cs="Times New Roman"/>
                <w:i/>
                <w:sz w:val="20"/>
                <w:szCs w:val="20"/>
              </w:rPr>
            </w:pPr>
            <w:r w:rsidRPr="000D52F7">
              <w:rPr>
                <w:rFonts w:ascii="Times New Roman" w:hAnsi="Times New Roman" w:cs="Times New Roman"/>
                <w:i/>
                <w:sz w:val="20"/>
                <w:szCs w:val="20"/>
              </w:rPr>
              <w:t>(в соответствии с государственным реестром МТ )</w:t>
            </w:r>
          </w:p>
        </w:tc>
        <w:tc>
          <w:tcPr>
            <w:tcW w:w="5841" w:type="dxa"/>
            <w:tcBorders>
              <w:top w:val="single" w:sz="4" w:space="0" w:color="auto"/>
              <w:left w:val="single" w:sz="4" w:space="0" w:color="auto"/>
              <w:bottom w:val="single" w:sz="4" w:space="0" w:color="auto"/>
              <w:right w:val="single" w:sz="4" w:space="0" w:color="auto"/>
            </w:tcBorders>
            <w:vAlign w:val="center"/>
            <w:hideMark/>
          </w:tcPr>
          <w:p w14:paraId="176107A0" w14:textId="77777777" w:rsidR="00770236" w:rsidRPr="000F2C41" w:rsidRDefault="00770236" w:rsidP="000D52F7">
            <w:pPr>
              <w:spacing w:after="0"/>
              <w:ind w:left="-97" w:right="-86"/>
              <w:jc w:val="center"/>
              <w:rPr>
                <w:rFonts w:ascii="Times New Roman" w:hAnsi="Times New Roman" w:cs="Times New Roman"/>
                <w:b/>
                <w:sz w:val="20"/>
                <w:szCs w:val="20"/>
              </w:rPr>
            </w:pPr>
            <w:r w:rsidRPr="000F2C41">
              <w:rPr>
                <w:rFonts w:ascii="Times New Roman" w:hAnsi="Times New Roman" w:cs="Times New Roman"/>
                <w:b/>
                <w:sz w:val="20"/>
                <w:szCs w:val="20"/>
              </w:rPr>
              <w:t>Краткая техническая характеристика комплектующего к МТ</w:t>
            </w:r>
          </w:p>
        </w:tc>
        <w:tc>
          <w:tcPr>
            <w:tcW w:w="1389" w:type="dxa"/>
            <w:tcBorders>
              <w:top w:val="single" w:sz="4" w:space="0" w:color="auto"/>
              <w:left w:val="single" w:sz="4" w:space="0" w:color="auto"/>
              <w:bottom w:val="single" w:sz="4" w:space="0" w:color="auto"/>
              <w:right w:val="single" w:sz="4" w:space="0" w:color="auto"/>
            </w:tcBorders>
            <w:vAlign w:val="center"/>
            <w:hideMark/>
          </w:tcPr>
          <w:p w14:paraId="006E4558" w14:textId="77777777" w:rsidR="00770236" w:rsidRPr="000F2C41" w:rsidRDefault="00770236" w:rsidP="000D52F7">
            <w:pPr>
              <w:spacing w:after="0"/>
              <w:ind w:left="-97" w:right="-86"/>
              <w:jc w:val="center"/>
              <w:rPr>
                <w:rFonts w:ascii="Times New Roman" w:hAnsi="Times New Roman" w:cs="Times New Roman"/>
                <w:b/>
                <w:sz w:val="20"/>
                <w:szCs w:val="20"/>
              </w:rPr>
            </w:pPr>
            <w:r w:rsidRPr="000F2C41">
              <w:rPr>
                <w:rFonts w:ascii="Times New Roman" w:hAnsi="Times New Roman" w:cs="Times New Roman"/>
                <w:b/>
                <w:sz w:val="20"/>
                <w:szCs w:val="20"/>
              </w:rPr>
              <w:t>Требуемое количество</w:t>
            </w:r>
          </w:p>
          <w:p w14:paraId="2166E7A2" w14:textId="77777777" w:rsidR="00770236" w:rsidRPr="000D52F7" w:rsidRDefault="00770236" w:rsidP="000D52F7">
            <w:pPr>
              <w:spacing w:after="0"/>
              <w:ind w:left="-97" w:right="-86"/>
              <w:jc w:val="center"/>
              <w:rPr>
                <w:rFonts w:ascii="Times New Roman" w:hAnsi="Times New Roman" w:cs="Times New Roman"/>
                <w:i/>
                <w:sz w:val="20"/>
                <w:szCs w:val="20"/>
              </w:rPr>
            </w:pPr>
            <w:r w:rsidRPr="000D52F7">
              <w:rPr>
                <w:rFonts w:ascii="Times New Roman" w:hAnsi="Times New Roman" w:cs="Times New Roman"/>
                <w:i/>
                <w:sz w:val="20"/>
                <w:szCs w:val="20"/>
              </w:rPr>
              <w:t>(с указанием единицы измерения)</w:t>
            </w:r>
          </w:p>
        </w:tc>
      </w:tr>
      <w:tr w:rsidR="00770236" w:rsidRPr="00C0593F" w14:paraId="5A9F60AA" w14:textId="77777777" w:rsidTr="009208AD">
        <w:trPr>
          <w:trHeight w:val="141"/>
        </w:trPr>
        <w:tc>
          <w:tcPr>
            <w:tcW w:w="709" w:type="dxa"/>
            <w:vMerge/>
            <w:tcBorders>
              <w:left w:val="single" w:sz="4" w:space="0" w:color="auto"/>
              <w:right w:val="single" w:sz="4" w:space="0" w:color="auto"/>
            </w:tcBorders>
            <w:vAlign w:val="center"/>
            <w:hideMark/>
          </w:tcPr>
          <w:p w14:paraId="0427F495" w14:textId="77777777" w:rsidR="00770236" w:rsidRPr="00FE64C1" w:rsidRDefault="00770236"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14:paraId="0BDEBB4E" w14:textId="77777777" w:rsidR="00770236" w:rsidRPr="00FE64C1" w:rsidRDefault="00770236" w:rsidP="000D52F7">
            <w:pPr>
              <w:spacing w:after="0"/>
              <w:ind w:right="-108"/>
              <w:rPr>
                <w:rFonts w:ascii="Times New Roman" w:hAnsi="Times New Roman" w:cs="Times New Roman"/>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hideMark/>
          </w:tcPr>
          <w:p w14:paraId="7AC45FE2" w14:textId="77777777" w:rsidR="00770236" w:rsidRPr="00FE64C1" w:rsidRDefault="00770236" w:rsidP="000D52F7">
            <w:pPr>
              <w:spacing w:after="0"/>
              <w:rPr>
                <w:rFonts w:ascii="Times New Roman" w:hAnsi="Times New Roman" w:cs="Times New Roman"/>
                <w:i/>
                <w:sz w:val="20"/>
                <w:szCs w:val="20"/>
              </w:rPr>
            </w:pPr>
            <w:r w:rsidRPr="00FE64C1">
              <w:rPr>
                <w:rFonts w:ascii="Times New Roman" w:hAnsi="Times New Roman" w:cs="Times New Roman"/>
                <w:i/>
                <w:sz w:val="20"/>
                <w:szCs w:val="20"/>
              </w:rPr>
              <w:t>Основные комплектующие</w:t>
            </w:r>
            <w:r w:rsidR="007A261B">
              <w:rPr>
                <w:rFonts w:ascii="Times New Roman" w:hAnsi="Times New Roman" w:cs="Times New Roman"/>
                <w:i/>
                <w:sz w:val="20"/>
                <w:szCs w:val="20"/>
              </w:rPr>
              <w:t>, не хуже:</w:t>
            </w:r>
          </w:p>
        </w:tc>
      </w:tr>
      <w:tr w:rsidR="00770236" w:rsidRPr="00C0593F" w14:paraId="64214AD7" w14:textId="77777777" w:rsidTr="00DD2F20">
        <w:trPr>
          <w:trHeight w:val="141"/>
        </w:trPr>
        <w:tc>
          <w:tcPr>
            <w:tcW w:w="709" w:type="dxa"/>
            <w:vMerge/>
            <w:tcBorders>
              <w:left w:val="single" w:sz="4" w:space="0" w:color="auto"/>
              <w:right w:val="single" w:sz="4" w:space="0" w:color="auto"/>
            </w:tcBorders>
            <w:vAlign w:val="center"/>
            <w:hideMark/>
          </w:tcPr>
          <w:p w14:paraId="2F4C5039" w14:textId="77777777" w:rsidR="00770236" w:rsidRPr="00FE64C1" w:rsidRDefault="00770236"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14:paraId="1DAE54DB" w14:textId="77777777" w:rsidR="00770236" w:rsidRPr="00FE64C1" w:rsidRDefault="00770236" w:rsidP="000D52F7">
            <w:pPr>
              <w:spacing w:after="0"/>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3FA073C" w14:textId="77777777" w:rsidR="00770236" w:rsidRPr="00FE64C1" w:rsidRDefault="00770236" w:rsidP="000D52F7">
            <w:pPr>
              <w:spacing w:after="0"/>
              <w:jc w:val="center"/>
              <w:rPr>
                <w:rFonts w:ascii="Times New Roman" w:hAnsi="Times New Roman" w:cs="Times New Roman"/>
                <w:sz w:val="20"/>
                <w:szCs w:val="20"/>
                <w:lang w:val="en-US"/>
              </w:rPr>
            </w:pPr>
            <w:r w:rsidRPr="00FE64C1">
              <w:rPr>
                <w:rFonts w:ascii="Times New Roman" w:hAnsi="Times New Roman" w:cs="Times New Roman"/>
                <w:sz w:val="20"/>
                <w:szCs w:val="20"/>
                <w:lang w:val="en-US"/>
              </w:rPr>
              <w:t>1</w:t>
            </w:r>
          </w:p>
        </w:tc>
        <w:tc>
          <w:tcPr>
            <w:tcW w:w="2126" w:type="dxa"/>
            <w:tcBorders>
              <w:top w:val="single" w:sz="4" w:space="0" w:color="auto"/>
              <w:left w:val="single" w:sz="4" w:space="0" w:color="auto"/>
              <w:bottom w:val="single" w:sz="4" w:space="0" w:color="auto"/>
              <w:right w:val="single" w:sz="4" w:space="0" w:color="auto"/>
            </w:tcBorders>
          </w:tcPr>
          <w:p w14:paraId="69F4730B" w14:textId="2BF8C959" w:rsidR="00770236" w:rsidRPr="00DD2F20" w:rsidRDefault="004515F0" w:rsidP="004E4FA0">
            <w:pPr>
              <w:spacing w:after="0"/>
              <w:rPr>
                <w:rFonts w:ascii="Times New Roman" w:hAnsi="Times New Roman" w:cs="Times New Roman"/>
                <w:color w:val="333333"/>
              </w:rPr>
            </w:pPr>
            <w:r w:rsidRPr="00DD2F20">
              <w:rPr>
                <w:rFonts w:ascii="Times New Roman" w:eastAsia="Times New Roman" w:hAnsi="Times New Roman" w:cs="Times New Roman"/>
                <w:lang w:eastAsia="ru-RU"/>
              </w:rPr>
              <w:t>Светильник хирургический светодиодный</w:t>
            </w:r>
          </w:p>
        </w:tc>
        <w:tc>
          <w:tcPr>
            <w:tcW w:w="5841" w:type="dxa"/>
            <w:tcBorders>
              <w:top w:val="single" w:sz="4" w:space="0" w:color="auto"/>
              <w:left w:val="single" w:sz="4" w:space="0" w:color="auto"/>
              <w:bottom w:val="single" w:sz="4" w:space="0" w:color="auto"/>
              <w:right w:val="single" w:sz="4" w:space="0" w:color="auto"/>
            </w:tcBorders>
            <w:vAlign w:val="center"/>
          </w:tcPr>
          <w:p w14:paraId="38F4C70C" w14:textId="77777777" w:rsidR="00C137C5" w:rsidRPr="00B65FC8" w:rsidRDefault="004515F0" w:rsidP="00B65FC8">
            <w:pPr>
              <w:pStyle w:val="a3"/>
              <w:rPr>
                <w:rFonts w:ascii="Times New Roman" w:hAnsi="Times New Roman"/>
                <w:lang w:eastAsia="ru-RU"/>
              </w:rPr>
            </w:pPr>
            <w:r w:rsidRPr="00B65FC8">
              <w:rPr>
                <w:rFonts w:ascii="Times New Roman" w:hAnsi="Times New Roman"/>
                <w:lang w:eastAsia="ru-RU"/>
              </w:rPr>
              <w:t xml:space="preserve">Предназначен для освещения операционного поля при хирургических, гинекологических операциях, диагностических исследованиях и осмотрах. </w:t>
            </w:r>
            <w:r w:rsidRPr="00B65FC8">
              <w:rPr>
                <w:rFonts w:ascii="Times New Roman" w:hAnsi="Times New Roman"/>
                <w:color w:val="000000"/>
                <w:lang w:eastAsia="ru-RU"/>
              </w:rPr>
              <w:t xml:space="preserve">Возможность вращения рукавов светильника в 2-х соединениях не менее 360° - наличие. Угол подъема держателя купола, не менее </w:t>
            </w:r>
            <w:r w:rsidRPr="00B65FC8">
              <w:rPr>
                <w:rFonts w:ascii="Times New Roman" w:hAnsi="Times New Roman"/>
                <w:lang w:eastAsia="ru-RU"/>
              </w:rPr>
              <w:t xml:space="preserve">45°. </w:t>
            </w:r>
            <w:r w:rsidRPr="00B65FC8">
              <w:rPr>
                <w:rFonts w:ascii="Times New Roman" w:hAnsi="Times New Roman"/>
                <w:color w:val="000000"/>
                <w:lang w:eastAsia="ru-RU"/>
              </w:rPr>
              <w:t xml:space="preserve">Угол опускания держателя купола, не менее </w:t>
            </w:r>
            <w:r w:rsidRPr="00B65FC8">
              <w:rPr>
                <w:rFonts w:ascii="Times New Roman" w:hAnsi="Times New Roman"/>
                <w:lang w:eastAsia="ru-RU"/>
              </w:rPr>
              <w:t xml:space="preserve">45°. </w:t>
            </w:r>
            <w:r w:rsidRPr="00B65FC8">
              <w:rPr>
                <w:rFonts w:ascii="Times New Roman" w:hAnsi="Times New Roman"/>
                <w:bCs/>
                <w:color w:val="000000"/>
                <w:lang w:eastAsia="ru-RU"/>
              </w:rPr>
              <w:lastRenderedPageBreak/>
              <w:t xml:space="preserve">Требования </w:t>
            </w:r>
            <w:r w:rsidRPr="00B65FC8">
              <w:rPr>
                <w:rFonts w:ascii="Times New Roman" w:hAnsi="Times New Roman"/>
                <w:bCs/>
                <w:lang w:eastAsia="ru-RU"/>
              </w:rPr>
              <w:t xml:space="preserve">к основному куполу светильника: </w:t>
            </w:r>
            <w:r w:rsidRPr="00B65FC8">
              <w:rPr>
                <w:rFonts w:ascii="Times New Roman" w:hAnsi="Times New Roman"/>
                <w:lang w:eastAsia="ru-RU"/>
              </w:rPr>
              <w:t xml:space="preserve">Форма купола – </w:t>
            </w:r>
            <w:r w:rsidR="00136E88" w:rsidRPr="00B65FC8">
              <w:rPr>
                <w:rFonts w:ascii="Times New Roman" w:hAnsi="Times New Roman"/>
                <w:lang w:eastAsia="ru-RU"/>
              </w:rPr>
              <w:t>к</w:t>
            </w:r>
            <w:r w:rsidRPr="00B65FC8">
              <w:rPr>
                <w:rFonts w:ascii="Times New Roman" w:hAnsi="Times New Roman"/>
                <w:lang w:eastAsia="ru-RU"/>
              </w:rPr>
              <w:t xml:space="preserve">руглая. </w:t>
            </w:r>
          </w:p>
          <w:p w14:paraId="68B35117" w14:textId="46620208" w:rsidR="00575792" w:rsidRPr="00B65FC8" w:rsidRDefault="004515F0" w:rsidP="00B65FC8">
            <w:pPr>
              <w:pStyle w:val="a3"/>
              <w:rPr>
                <w:rFonts w:ascii="Times New Roman" w:hAnsi="Times New Roman"/>
                <w:sz w:val="20"/>
                <w:szCs w:val="20"/>
              </w:rPr>
            </w:pPr>
            <w:r w:rsidRPr="00B65FC8">
              <w:rPr>
                <w:rFonts w:ascii="Times New Roman" w:hAnsi="Times New Roman"/>
                <w:lang w:eastAsia="ru-RU"/>
              </w:rPr>
              <w:t xml:space="preserve">Центральная рукоятка для позиционирования светильника – наличие. Центральная рукоятка съемная стерилизуемая – наличие. Кнопки управления светильником на куполе – наличие. </w:t>
            </w:r>
            <w:r w:rsidRPr="00B65FC8">
              <w:rPr>
                <w:rFonts w:ascii="Times New Roman" w:hAnsi="Times New Roman"/>
                <w:color w:val="000000"/>
                <w:lang w:eastAsia="ru-RU"/>
              </w:rPr>
              <w:t xml:space="preserve">Источник света – светодиоды. </w:t>
            </w:r>
            <w:r w:rsidR="00136E88" w:rsidRPr="00B65FC8">
              <w:rPr>
                <w:rFonts w:ascii="Times New Roman" w:hAnsi="Times New Roman"/>
                <w:lang w:eastAsia="ru-RU"/>
              </w:rPr>
              <w:t xml:space="preserve">Срок службы LED ламп, не менее </w:t>
            </w:r>
            <w:r w:rsidR="000E1354" w:rsidRPr="00B65FC8">
              <w:rPr>
                <w:rFonts w:ascii="Times New Roman" w:hAnsi="Times New Roman"/>
                <w:lang w:eastAsia="ru-RU"/>
              </w:rPr>
              <w:t>59</w:t>
            </w:r>
            <w:r w:rsidR="00136E88" w:rsidRPr="00B65FC8">
              <w:rPr>
                <w:rFonts w:ascii="Times New Roman" w:hAnsi="Times New Roman"/>
                <w:lang w:eastAsia="ru-RU"/>
              </w:rPr>
              <w:t> </w:t>
            </w:r>
            <w:r w:rsidR="000E1354" w:rsidRPr="00B65FC8">
              <w:rPr>
                <w:rFonts w:ascii="Times New Roman" w:hAnsi="Times New Roman"/>
                <w:lang w:eastAsia="ru-RU"/>
              </w:rPr>
              <w:t>99</w:t>
            </w:r>
            <w:r w:rsidR="00607749" w:rsidRPr="00B65FC8">
              <w:rPr>
                <w:rFonts w:ascii="Times New Roman" w:hAnsi="Times New Roman"/>
                <w:lang w:eastAsia="ru-RU"/>
              </w:rPr>
              <w:t>8</w:t>
            </w:r>
            <w:r w:rsidR="00136E88" w:rsidRPr="00B65FC8">
              <w:rPr>
                <w:rFonts w:ascii="Times New Roman" w:hAnsi="Times New Roman"/>
                <w:lang w:eastAsia="ru-RU"/>
              </w:rPr>
              <w:t xml:space="preserve"> часов. </w:t>
            </w:r>
            <w:r w:rsidRPr="00B65FC8">
              <w:rPr>
                <w:rFonts w:ascii="Times New Roman" w:hAnsi="Times New Roman"/>
                <w:bCs/>
                <w:lang w:eastAsia="ru-RU"/>
              </w:rPr>
              <w:t xml:space="preserve">Характеристики освещения купола светильника: </w:t>
            </w:r>
            <w:r w:rsidRPr="00B65FC8">
              <w:rPr>
                <w:rFonts w:ascii="Times New Roman" w:hAnsi="Times New Roman"/>
                <w:lang w:eastAsia="ru-RU"/>
              </w:rPr>
              <w:t>Центральная освещенность на расстоянии 1 м. от светильника, не менее 150 000 Люкс. Диаметр светового поля (d10), не менее 220 мм. Глубина освещённости (20%), не менее 1200 мм. Глубина освещённости (60%</w:t>
            </w:r>
            <w:r w:rsidRPr="00B65FC8">
              <w:rPr>
                <w:rFonts w:ascii="Times New Roman" w:eastAsia="SimSun" w:hAnsi="Times New Roman"/>
                <w:lang w:eastAsia="ru-RU"/>
              </w:rPr>
              <w:t>)</w:t>
            </w:r>
            <w:r w:rsidRPr="00B65FC8">
              <w:rPr>
                <w:rFonts w:ascii="Times New Roman" w:hAnsi="Times New Roman"/>
                <w:lang w:eastAsia="ru-RU"/>
              </w:rPr>
              <w:t xml:space="preserve">, не менее 600мм. Цветовая температура, не менее 4350 К. Индекс цветопередачи (Ra), не менее 96. Индекс цветопередачи (R9), не менее 96. Диапазон регулировки яркости, не менее 5-100%. Кол-во уровней регулировки яркости, не менее 5. Полная облученность, не более 460 Вт/м2. Удельная облученность, не более 3,6 мВт / (м2∙лк). Остаточная освещенность с одной трубкой, не менее 100%. Остаточная освещенность с одной маской, не менее 60%. Остаточная освещенность с двумя масками, не менее 50%. Остаточная освещенность с двумя масками и трубкой, не менее 50%. </w:t>
            </w:r>
            <w:r w:rsidRPr="00B65FC8">
              <w:rPr>
                <w:rFonts w:ascii="Times New Roman" w:hAnsi="Times New Roman"/>
                <w:color w:val="000000"/>
                <w:lang w:eastAsia="ru-RU"/>
              </w:rPr>
              <w:t xml:space="preserve">Диаметр блока освещения, не менее </w:t>
            </w:r>
            <w:r w:rsidRPr="00B65FC8">
              <w:rPr>
                <w:rFonts w:ascii="Times New Roman" w:hAnsi="Times New Roman"/>
                <w:lang w:eastAsia="ru-RU"/>
              </w:rPr>
              <w:t xml:space="preserve">517 мм. </w:t>
            </w:r>
            <w:r w:rsidRPr="00B65FC8">
              <w:rPr>
                <w:rFonts w:ascii="Times New Roman" w:hAnsi="Times New Roman"/>
                <w:bCs/>
                <w:lang w:eastAsia="ru-RU"/>
              </w:rPr>
              <w:t xml:space="preserve">Электрохарактеристики дополнительного купола светильника: </w:t>
            </w:r>
            <w:r w:rsidRPr="00B65FC8">
              <w:rPr>
                <w:rFonts w:ascii="Times New Roman" w:hAnsi="Times New Roman"/>
                <w:lang w:eastAsia="ru-RU"/>
              </w:rPr>
              <w:t xml:space="preserve">Максимальная потребляемая мощность, не более 65 Вт. Требуемое напряжение питающей сети 220 В +/- 10 %. </w:t>
            </w:r>
            <w:r w:rsidRPr="00B65FC8">
              <w:rPr>
                <w:rFonts w:ascii="Times New Roman" w:hAnsi="Times New Roman"/>
                <w:bCs/>
                <w:lang w:eastAsia="ru-RU"/>
              </w:rPr>
              <w:t xml:space="preserve">Механические характеристики купола светильника: </w:t>
            </w:r>
            <w:r w:rsidRPr="00B65FC8">
              <w:rPr>
                <w:rFonts w:ascii="Times New Roman" w:hAnsi="Times New Roman"/>
                <w:color w:val="000000"/>
                <w:lang w:eastAsia="ru-RU"/>
              </w:rPr>
              <w:t xml:space="preserve">Кол-во степеней вращения лампы, не менее </w:t>
            </w:r>
            <w:r w:rsidRPr="00B65FC8">
              <w:rPr>
                <w:rFonts w:ascii="Times New Roman" w:hAnsi="Times New Roman"/>
                <w:lang w:eastAsia="ru-RU"/>
              </w:rPr>
              <w:t xml:space="preserve">4. Диаметр купола, не более 540 мм. Крепление светильника – потолочное. Перемещение блока освещения по высоте, не менее 1260 мм. </w:t>
            </w:r>
            <w:r w:rsidRPr="00B65FC8">
              <w:rPr>
                <w:rFonts w:ascii="Times New Roman" w:hAnsi="Times New Roman"/>
                <w:color w:val="000000"/>
                <w:lang w:eastAsia="ru-RU"/>
              </w:rPr>
              <w:t xml:space="preserve">Масса блока освещения, не более </w:t>
            </w:r>
            <w:r w:rsidRPr="00B65FC8">
              <w:rPr>
                <w:rFonts w:ascii="Times New Roman" w:hAnsi="Times New Roman"/>
                <w:lang w:eastAsia="ru-RU"/>
              </w:rPr>
              <w:t xml:space="preserve">4,5 кг. </w:t>
            </w:r>
            <w:r w:rsidRPr="00B65FC8">
              <w:rPr>
                <w:rFonts w:ascii="Times New Roman" w:hAnsi="Times New Roman"/>
                <w:bCs/>
                <w:color w:val="000000"/>
                <w:lang w:eastAsia="ru-RU"/>
              </w:rPr>
              <w:t xml:space="preserve">Требования </w:t>
            </w:r>
            <w:r w:rsidRPr="00B65FC8">
              <w:rPr>
                <w:rFonts w:ascii="Times New Roman" w:hAnsi="Times New Roman"/>
                <w:bCs/>
                <w:lang w:eastAsia="ru-RU"/>
              </w:rPr>
              <w:t xml:space="preserve">к дополнительному (сателлитному) куполу светильника: </w:t>
            </w:r>
            <w:r w:rsidRPr="00B65FC8">
              <w:rPr>
                <w:rFonts w:ascii="Times New Roman" w:hAnsi="Times New Roman"/>
                <w:lang w:eastAsia="ru-RU"/>
              </w:rPr>
              <w:t xml:space="preserve">Центральная освещенность на расстоянии 1 м. от светильника, не менее 150 000 Люкс. Диаметр светового поля (d10), не менее 220 мм. Глубина освещённости </w:t>
            </w:r>
            <w:r w:rsidRPr="00B65FC8">
              <w:rPr>
                <w:rFonts w:ascii="Times New Roman" w:eastAsia="SimSun" w:hAnsi="Times New Roman"/>
                <w:lang w:eastAsia="ru-RU"/>
              </w:rPr>
              <w:t>(</w:t>
            </w:r>
            <w:r w:rsidRPr="00B65FC8">
              <w:rPr>
                <w:rFonts w:ascii="Times New Roman" w:hAnsi="Times New Roman"/>
                <w:lang w:eastAsia="ru-RU"/>
              </w:rPr>
              <w:t>20%</w:t>
            </w:r>
            <w:r w:rsidRPr="00B65FC8">
              <w:rPr>
                <w:rFonts w:ascii="Times New Roman" w:eastAsia="SimSun" w:hAnsi="Times New Roman"/>
                <w:lang w:eastAsia="ru-RU"/>
              </w:rPr>
              <w:t>)</w:t>
            </w:r>
            <w:r w:rsidRPr="00B65FC8">
              <w:rPr>
                <w:rFonts w:ascii="Times New Roman" w:hAnsi="Times New Roman"/>
                <w:lang w:eastAsia="ru-RU"/>
              </w:rPr>
              <w:t xml:space="preserve">, не менее 1200 мм. Глубина освещённости </w:t>
            </w:r>
            <w:r w:rsidRPr="00B65FC8">
              <w:rPr>
                <w:rFonts w:ascii="Times New Roman" w:eastAsia="SimSun" w:hAnsi="Times New Roman"/>
                <w:lang w:eastAsia="ru-RU"/>
              </w:rPr>
              <w:t>(</w:t>
            </w:r>
            <w:r w:rsidRPr="00B65FC8">
              <w:rPr>
                <w:rFonts w:ascii="Times New Roman" w:hAnsi="Times New Roman"/>
                <w:lang w:eastAsia="ru-RU"/>
              </w:rPr>
              <w:t>60%</w:t>
            </w:r>
            <w:r w:rsidRPr="00B65FC8">
              <w:rPr>
                <w:rFonts w:ascii="Times New Roman" w:eastAsia="SimSun" w:hAnsi="Times New Roman"/>
                <w:lang w:eastAsia="ru-RU"/>
              </w:rPr>
              <w:t>)</w:t>
            </w:r>
            <w:r w:rsidRPr="00B65FC8">
              <w:rPr>
                <w:rFonts w:ascii="Times New Roman" w:hAnsi="Times New Roman"/>
                <w:lang w:eastAsia="ru-RU"/>
              </w:rPr>
              <w:t xml:space="preserve">, не менее 600мм. Цветовая температура, не менее 4350 К. Индекс цветопередачи (Ra), не менее 96. Индекс цветопередачи </w:t>
            </w:r>
            <w:r w:rsidRPr="00B65FC8">
              <w:rPr>
                <w:rFonts w:ascii="Times New Roman" w:hAnsi="Times New Roman"/>
                <w:lang w:eastAsia="ru-RU"/>
              </w:rPr>
              <w:lastRenderedPageBreak/>
              <w:t xml:space="preserve">(R9), не менее 96. Диапазон регулировки яркости, не менее 5-100%. Кол-во уровней регулировки яркости, не менее 5. Полная облученность, не более 460 Вт/м2. Удельная облученность, не более 3,6 мВт/(м2∙лк). Остаточная освещенность с одной трубкой, не менее 100%. Остаточная освещенность с одной маской, не менее 60%. Остаточная освещенность с двумя масками, не менее 50%. Остаточная освещенность с двумя масками и трубкой, не менее 50%. </w:t>
            </w:r>
            <w:r w:rsidRPr="00B65FC8">
              <w:rPr>
                <w:rFonts w:ascii="Times New Roman" w:hAnsi="Times New Roman"/>
                <w:color w:val="000000"/>
                <w:lang w:eastAsia="ru-RU"/>
              </w:rPr>
              <w:t xml:space="preserve">Диаметр блока освещения, не менее </w:t>
            </w:r>
            <w:r w:rsidRPr="00B65FC8">
              <w:rPr>
                <w:rFonts w:ascii="Times New Roman" w:hAnsi="Times New Roman"/>
                <w:lang w:eastAsia="ru-RU"/>
              </w:rPr>
              <w:t xml:space="preserve">517 мм. </w:t>
            </w:r>
            <w:r w:rsidRPr="00B65FC8">
              <w:rPr>
                <w:rFonts w:ascii="Times New Roman" w:hAnsi="Times New Roman"/>
                <w:bCs/>
                <w:lang w:eastAsia="ru-RU"/>
              </w:rPr>
              <w:t xml:space="preserve">Электрохарактеристики дополнительного (сателлитного) купола светильника: </w:t>
            </w:r>
            <w:r w:rsidRPr="00B65FC8">
              <w:rPr>
                <w:rFonts w:ascii="Times New Roman" w:hAnsi="Times New Roman"/>
                <w:lang w:eastAsia="ru-RU"/>
              </w:rPr>
              <w:t xml:space="preserve">Срок службы LED ламп, не менее </w:t>
            </w:r>
            <w:r w:rsidR="00607749" w:rsidRPr="00B65FC8">
              <w:rPr>
                <w:rFonts w:ascii="Times New Roman" w:hAnsi="Times New Roman"/>
                <w:lang w:eastAsia="ru-RU"/>
              </w:rPr>
              <w:t>59 998</w:t>
            </w:r>
            <w:r w:rsidRPr="00B65FC8">
              <w:rPr>
                <w:rFonts w:ascii="Times New Roman" w:hAnsi="Times New Roman"/>
                <w:lang w:eastAsia="ru-RU"/>
              </w:rPr>
              <w:t xml:space="preserve"> часов. Максимальная потребляемая мощность, не более 65 Вт. Требуемое напряжение питающей сети 220 В +/- 10 %. </w:t>
            </w:r>
            <w:r w:rsidRPr="00B65FC8">
              <w:rPr>
                <w:rFonts w:ascii="Times New Roman" w:hAnsi="Times New Roman"/>
                <w:bCs/>
                <w:lang w:eastAsia="ru-RU"/>
              </w:rPr>
              <w:t xml:space="preserve">Механические характеристики дополнительного (сателлитного) купола светильника: </w:t>
            </w:r>
            <w:r w:rsidRPr="00B65FC8">
              <w:rPr>
                <w:rFonts w:ascii="Times New Roman" w:hAnsi="Times New Roman"/>
                <w:color w:val="000000"/>
                <w:lang w:eastAsia="ru-RU"/>
              </w:rPr>
              <w:t xml:space="preserve">Кол-во степеней вращения лампы, не менее </w:t>
            </w:r>
            <w:r w:rsidRPr="00B65FC8">
              <w:rPr>
                <w:rFonts w:ascii="Times New Roman" w:hAnsi="Times New Roman"/>
                <w:lang w:eastAsia="ru-RU"/>
              </w:rPr>
              <w:t xml:space="preserve">4. Диаметр купола, не более 540 мм. Крепление светильника - потолочное. Перемещение блока освещения по высоте, не менее 1260 мм. </w:t>
            </w:r>
            <w:r w:rsidRPr="00B65FC8">
              <w:rPr>
                <w:rFonts w:ascii="Times New Roman" w:hAnsi="Times New Roman"/>
                <w:color w:val="000000"/>
                <w:lang w:eastAsia="ru-RU"/>
              </w:rPr>
              <w:t xml:space="preserve">Масса блока освещения, не более </w:t>
            </w:r>
            <w:r w:rsidRPr="00B65FC8">
              <w:rPr>
                <w:rFonts w:ascii="Times New Roman" w:hAnsi="Times New Roman"/>
                <w:lang w:eastAsia="ru-RU"/>
              </w:rPr>
              <w:t>4,5 кг.</w:t>
            </w:r>
          </w:p>
        </w:tc>
        <w:tc>
          <w:tcPr>
            <w:tcW w:w="1389" w:type="dxa"/>
            <w:tcBorders>
              <w:top w:val="single" w:sz="4" w:space="0" w:color="auto"/>
              <w:left w:val="single" w:sz="4" w:space="0" w:color="auto"/>
              <w:bottom w:val="single" w:sz="4" w:space="0" w:color="auto"/>
              <w:right w:val="single" w:sz="4" w:space="0" w:color="auto"/>
            </w:tcBorders>
            <w:vAlign w:val="center"/>
          </w:tcPr>
          <w:p w14:paraId="423AC841" w14:textId="15398DCD" w:rsidR="00770236" w:rsidRPr="00DD2F20" w:rsidRDefault="00770236" w:rsidP="004515F0">
            <w:pPr>
              <w:spacing w:after="0"/>
              <w:jc w:val="center"/>
              <w:rPr>
                <w:rFonts w:ascii="Times New Roman" w:hAnsi="Times New Roman" w:cs="Times New Roman"/>
              </w:rPr>
            </w:pPr>
            <w:r w:rsidRPr="00DD2F20">
              <w:rPr>
                <w:rFonts w:ascii="Times New Roman" w:hAnsi="Times New Roman" w:cs="Times New Roman"/>
              </w:rPr>
              <w:lastRenderedPageBreak/>
              <w:t>1</w:t>
            </w:r>
            <w:r w:rsidR="004515F0" w:rsidRPr="00DD2F20">
              <w:rPr>
                <w:rFonts w:ascii="Times New Roman" w:hAnsi="Times New Roman" w:cs="Times New Roman"/>
              </w:rPr>
              <w:t xml:space="preserve"> комплект</w:t>
            </w:r>
          </w:p>
        </w:tc>
      </w:tr>
      <w:tr w:rsidR="00770236" w:rsidRPr="00C0593F" w14:paraId="3803885C" w14:textId="77777777" w:rsidTr="009208AD">
        <w:trPr>
          <w:trHeight w:val="141"/>
        </w:trPr>
        <w:tc>
          <w:tcPr>
            <w:tcW w:w="709" w:type="dxa"/>
            <w:vMerge/>
            <w:tcBorders>
              <w:left w:val="single" w:sz="4" w:space="0" w:color="auto"/>
              <w:right w:val="single" w:sz="4" w:space="0" w:color="auto"/>
            </w:tcBorders>
            <w:vAlign w:val="center"/>
            <w:hideMark/>
          </w:tcPr>
          <w:p w14:paraId="6C410327" w14:textId="77777777" w:rsidR="00770236" w:rsidRPr="00FE64C1" w:rsidRDefault="00770236"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14:paraId="1522E256" w14:textId="77777777" w:rsidR="00770236" w:rsidRPr="00FE64C1" w:rsidRDefault="00770236" w:rsidP="000D52F7">
            <w:pPr>
              <w:spacing w:after="0"/>
              <w:ind w:right="-108"/>
              <w:rPr>
                <w:rFonts w:ascii="Times New Roman" w:hAnsi="Times New Roman" w:cs="Times New Roman"/>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14:paraId="7651B7C2" w14:textId="70F201AD" w:rsidR="00770236" w:rsidRPr="00FE64C1" w:rsidRDefault="00770236" w:rsidP="00B65FC8">
            <w:pPr>
              <w:spacing w:after="0"/>
              <w:rPr>
                <w:rFonts w:ascii="Times New Roman" w:hAnsi="Times New Roman" w:cs="Times New Roman"/>
                <w:i/>
                <w:sz w:val="20"/>
                <w:szCs w:val="20"/>
              </w:rPr>
            </w:pPr>
            <w:r w:rsidRPr="00FE64C1">
              <w:rPr>
                <w:rFonts w:ascii="Times New Roman" w:hAnsi="Times New Roman" w:cs="Times New Roman"/>
                <w:i/>
                <w:sz w:val="20"/>
                <w:szCs w:val="20"/>
              </w:rPr>
              <w:t xml:space="preserve">Дополнительные </w:t>
            </w:r>
            <w:r w:rsidRPr="00B65FC8">
              <w:rPr>
                <w:rFonts w:ascii="Times New Roman" w:hAnsi="Times New Roman" w:cs="Times New Roman"/>
                <w:i/>
                <w:sz w:val="20"/>
                <w:szCs w:val="20"/>
              </w:rPr>
              <w:t>комплектующие</w:t>
            </w:r>
            <w:r w:rsidR="007A261B" w:rsidRPr="00B65FC8">
              <w:rPr>
                <w:rFonts w:ascii="Times New Roman" w:hAnsi="Times New Roman" w:cs="Times New Roman"/>
                <w:i/>
                <w:sz w:val="20"/>
                <w:szCs w:val="20"/>
              </w:rPr>
              <w:t>:</w:t>
            </w:r>
          </w:p>
        </w:tc>
      </w:tr>
      <w:tr w:rsidR="00E0627B" w:rsidRPr="00C0593F" w14:paraId="7F288813" w14:textId="77777777" w:rsidTr="00DD2F20">
        <w:trPr>
          <w:trHeight w:val="141"/>
        </w:trPr>
        <w:tc>
          <w:tcPr>
            <w:tcW w:w="709" w:type="dxa"/>
            <w:vMerge/>
            <w:tcBorders>
              <w:left w:val="single" w:sz="4" w:space="0" w:color="auto"/>
              <w:right w:val="single" w:sz="4" w:space="0" w:color="auto"/>
            </w:tcBorders>
            <w:vAlign w:val="center"/>
            <w:hideMark/>
          </w:tcPr>
          <w:p w14:paraId="7A930710" w14:textId="77777777" w:rsidR="00E0627B" w:rsidRPr="00FE64C1" w:rsidRDefault="00E0627B"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hideMark/>
          </w:tcPr>
          <w:p w14:paraId="7582E240" w14:textId="77777777" w:rsidR="00E0627B" w:rsidRPr="00FE64C1" w:rsidRDefault="00E0627B" w:rsidP="000D52F7">
            <w:pPr>
              <w:spacing w:after="0"/>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92EB1C1" w14:textId="77777777" w:rsidR="00E0627B" w:rsidRPr="00FE64C1" w:rsidRDefault="00E0627B" w:rsidP="000D52F7">
            <w:pPr>
              <w:spacing w:after="0"/>
              <w:jc w:val="center"/>
              <w:rPr>
                <w:rFonts w:ascii="Times New Roman" w:hAnsi="Times New Roman" w:cs="Times New Roman"/>
                <w:sz w:val="20"/>
                <w:szCs w:val="20"/>
              </w:rPr>
            </w:pPr>
            <w:r w:rsidRPr="00FE64C1">
              <w:rPr>
                <w:rFonts w:ascii="Times New Roman" w:hAnsi="Times New Roman" w:cs="Times New Roman"/>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tcPr>
          <w:p w14:paraId="4F66005F" w14:textId="349E2F6D" w:rsidR="00E0627B" w:rsidRPr="00136E88" w:rsidRDefault="004515F0" w:rsidP="000D52F7">
            <w:pPr>
              <w:pStyle w:val="20"/>
              <w:jc w:val="left"/>
              <w:rPr>
                <w:rFonts w:ascii="Times New Roman" w:hAnsi="Times New Roman"/>
                <w:lang w:val="ru-RU"/>
              </w:rPr>
            </w:pPr>
            <w:r w:rsidRPr="00136E88">
              <w:rPr>
                <w:rFonts w:ascii="Times New Roman" w:hAnsi="Times New Roman"/>
              </w:rPr>
              <w:t>Светильник</w:t>
            </w:r>
          </w:p>
        </w:tc>
        <w:tc>
          <w:tcPr>
            <w:tcW w:w="5841" w:type="dxa"/>
            <w:tcBorders>
              <w:top w:val="single" w:sz="4" w:space="0" w:color="auto"/>
              <w:left w:val="single" w:sz="4" w:space="0" w:color="auto"/>
              <w:bottom w:val="single" w:sz="4" w:space="0" w:color="auto"/>
              <w:right w:val="single" w:sz="4" w:space="0" w:color="auto"/>
            </w:tcBorders>
            <w:vAlign w:val="center"/>
          </w:tcPr>
          <w:p w14:paraId="17290C63" w14:textId="7C74247D" w:rsidR="00E0627B" w:rsidRPr="00136E88" w:rsidRDefault="004515F0" w:rsidP="00DD2F20">
            <w:pPr>
              <w:spacing w:after="0"/>
              <w:rPr>
                <w:rFonts w:ascii="Times New Roman" w:hAnsi="Times New Roman" w:cs="Times New Roman"/>
                <w:sz w:val="24"/>
                <w:szCs w:val="24"/>
              </w:rPr>
            </w:pPr>
            <w:r w:rsidRPr="00136E88">
              <w:rPr>
                <w:rFonts w:ascii="Times New Roman" w:hAnsi="Times New Roman" w:cs="Times New Roman"/>
                <w:sz w:val="24"/>
                <w:szCs w:val="24"/>
              </w:rPr>
              <w:t xml:space="preserve">Светильник хирургический </w:t>
            </w:r>
            <w:r w:rsidR="00607749" w:rsidRPr="00136E88">
              <w:rPr>
                <w:rFonts w:ascii="Times New Roman" w:hAnsi="Times New Roman" w:cs="Times New Roman"/>
                <w:sz w:val="24"/>
                <w:szCs w:val="24"/>
              </w:rPr>
              <w:t xml:space="preserve">двухкупольный </w:t>
            </w:r>
            <w:r w:rsidRPr="00136E88">
              <w:rPr>
                <w:rFonts w:ascii="Times New Roman" w:hAnsi="Times New Roman" w:cs="Times New Roman"/>
                <w:sz w:val="24"/>
                <w:szCs w:val="24"/>
              </w:rPr>
              <w:t>светодиодный</w:t>
            </w:r>
            <w:r w:rsidR="00607749">
              <w:rPr>
                <w:rFonts w:ascii="Times New Roman" w:hAnsi="Times New Roman" w:cs="Times New Roman"/>
                <w:sz w:val="24"/>
                <w:szCs w:val="24"/>
              </w:rPr>
              <w:t>,</w:t>
            </w:r>
            <w:r w:rsidRPr="00136E88">
              <w:rPr>
                <w:rFonts w:ascii="Times New Roman" w:hAnsi="Times New Roman" w:cs="Times New Roman"/>
                <w:sz w:val="24"/>
                <w:szCs w:val="24"/>
              </w:rPr>
              <w:t xml:space="preserve"> с принадлежностями </w:t>
            </w:r>
          </w:p>
        </w:tc>
        <w:tc>
          <w:tcPr>
            <w:tcW w:w="1389" w:type="dxa"/>
            <w:tcBorders>
              <w:top w:val="single" w:sz="4" w:space="0" w:color="auto"/>
              <w:left w:val="single" w:sz="4" w:space="0" w:color="auto"/>
              <w:bottom w:val="single" w:sz="4" w:space="0" w:color="auto"/>
              <w:right w:val="single" w:sz="4" w:space="0" w:color="auto"/>
            </w:tcBorders>
            <w:vAlign w:val="center"/>
          </w:tcPr>
          <w:p w14:paraId="1CCCFD92" w14:textId="7EB93205" w:rsidR="00E0627B" w:rsidRPr="00136E88" w:rsidRDefault="004515F0" w:rsidP="00DD2F20">
            <w:pPr>
              <w:spacing w:after="0"/>
              <w:rPr>
                <w:rFonts w:ascii="Times New Roman" w:hAnsi="Times New Roman" w:cs="Times New Roman"/>
                <w:sz w:val="24"/>
                <w:szCs w:val="24"/>
              </w:rPr>
            </w:pPr>
            <w:r w:rsidRPr="00136E88">
              <w:rPr>
                <w:rFonts w:ascii="Times New Roman" w:hAnsi="Times New Roman" w:cs="Times New Roman"/>
                <w:sz w:val="24"/>
                <w:szCs w:val="24"/>
              </w:rPr>
              <w:t>1 комплект</w:t>
            </w:r>
          </w:p>
        </w:tc>
      </w:tr>
      <w:tr w:rsidR="001F4F2C" w:rsidRPr="00C0593F" w14:paraId="4D06B64C" w14:textId="77777777" w:rsidTr="00DD2F20">
        <w:trPr>
          <w:trHeight w:val="141"/>
        </w:trPr>
        <w:tc>
          <w:tcPr>
            <w:tcW w:w="709" w:type="dxa"/>
            <w:vMerge/>
            <w:tcBorders>
              <w:left w:val="single" w:sz="4" w:space="0" w:color="auto"/>
              <w:right w:val="single" w:sz="4" w:space="0" w:color="auto"/>
            </w:tcBorders>
            <w:vAlign w:val="center"/>
          </w:tcPr>
          <w:p w14:paraId="50F95064" w14:textId="77777777" w:rsidR="001F4F2C" w:rsidRPr="00FE64C1" w:rsidRDefault="001F4F2C"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tcPr>
          <w:p w14:paraId="078DE02D" w14:textId="77777777" w:rsidR="001F4F2C" w:rsidRPr="00FE64C1" w:rsidRDefault="001F4F2C" w:rsidP="000D52F7">
            <w:pPr>
              <w:spacing w:after="0"/>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8DDDBA3" w14:textId="77777777" w:rsidR="001F4F2C" w:rsidRPr="00FE64C1" w:rsidRDefault="001F4F2C" w:rsidP="000D52F7">
            <w:pPr>
              <w:spacing w:after="0"/>
              <w:jc w:val="center"/>
              <w:rPr>
                <w:rFonts w:ascii="Times New Roman" w:hAnsi="Times New Roman" w:cs="Times New Roman"/>
                <w:sz w:val="20"/>
                <w:szCs w:val="20"/>
              </w:rPr>
            </w:pPr>
            <w:r w:rsidRPr="00FE64C1">
              <w:rPr>
                <w:rFonts w:ascii="Times New Roman" w:hAnsi="Times New Roman" w:cs="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14:paraId="223FEC62" w14:textId="4224C48F" w:rsidR="001F4F2C" w:rsidRPr="00136E88" w:rsidRDefault="001F4F2C" w:rsidP="000D52F7">
            <w:pPr>
              <w:pStyle w:val="20"/>
              <w:jc w:val="left"/>
              <w:rPr>
                <w:rFonts w:ascii="Times New Roman" w:hAnsi="Times New Roman"/>
                <w:lang w:val="ru-RU"/>
              </w:rPr>
            </w:pPr>
            <w:r w:rsidRPr="00136E88">
              <w:rPr>
                <w:rFonts w:ascii="Times New Roman" w:hAnsi="Times New Roman"/>
                <w:lang w:val="ru-RU"/>
              </w:rPr>
              <w:t>Рукоятка</w:t>
            </w:r>
          </w:p>
        </w:tc>
        <w:tc>
          <w:tcPr>
            <w:tcW w:w="5841" w:type="dxa"/>
            <w:tcBorders>
              <w:top w:val="single" w:sz="4" w:space="0" w:color="auto"/>
              <w:left w:val="single" w:sz="4" w:space="0" w:color="auto"/>
              <w:bottom w:val="single" w:sz="4" w:space="0" w:color="auto"/>
              <w:right w:val="single" w:sz="4" w:space="0" w:color="auto"/>
            </w:tcBorders>
            <w:vAlign w:val="center"/>
          </w:tcPr>
          <w:p w14:paraId="095C4239" w14:textId="179574BF" w:rsidR="001F4F2C" w:rsidRPr="00136E88" w:rsidRDefault="001F4F2C" w:rsidP="00DD2F20">
            <w:pPr>
              <w:spacing w:after="0"/>
              <w:rPr>
                <w:rFonts w:ascii="Times New Roman" w:hAnsi="Times New Roman" w:cs="Times New Roman"/>
                <w:sz w:val="24"/>
                <w:szCs w:val="24"/>
              </w:rPr>
            </w:pPr>
            <w:r w:rsidRPr="00136E88">
              <w:rPr>
                <w:rFonts w:ascii="Times New Roman" w:hAnsi="Times New Roman" w:cs="Times New Roman"/>
                <w:sz w:val="24"/>
                <w:szCs w:val="24"/>
              </w:rPr>
              <w:t>Стерилизуемая съемная центральная рукоятка</w:t>
            </w:r>
          </w:p>
        </w:tc>
        <w:tc>
          <w:tcPr>
            <w:tcW w:w="1389" w:type="dxa"/>
            <w:tcBorders>
              <w:top w:val="single" w:sz="4" w:space="0" w:color="auto"/>
              <w:left w:val="single" w:sz="4" w:space="0" w:color="auto"/>
              <w:bottom w:val="single" w:sz="4" w:space="0" w:color="auto"/>
              <w:right w:val="single" w:sz="4" w:space="0" w:color="auto"/>
            </w:tcBorders>
            <w:vAlign w:val="center"/>
          </w:tcPr>
          <w:p w14:paraId="33653749" w14:textId="378AD575" w:rsidR="001F4F2C" w:rsidRPr="00136E88" w:rsidRDefault="000E1354" w:rsidP="00DD2F20">
            <w:pPr>
              <w:spacing w:after="0"/>
              <w:rPr>
                <w:rFonts w:ascii="Times New Roman" w:hAnsi="Times New Roman" w:cs="Times New Roman"/>
                <w:sz w:val="24"/>
                <w:szCs w:val="24"/>
              </w:rPr>
            </w:pPr>
            <w:r>
              <w:rPr>
                <w:rFonts w:ascii="Times New Roman" w:hAnsi="Times New Roman" w:cs="Times New Roman"/>
                <w:sz w:val="24"/>
                <w:szCs w:val="24"/>
              </w:rPr>
              <w:t>1</w:t>
            </w:r>
            <w:r w:rsidR="001F4F2C" w:rsidRPr="00136E88">
              <w:rPr>
                <w:rFonts w:ascii="Times New Roman" w:hAnsi="Times New Roman" w:cs="Times New Roman"/>
                <w:sz w:val="24"/>
                <w:szCs w:val="24"/>
              </w:rPr>
              <w:t xml:space="preserve"> комплект</w:t>
            </w:r>
          </w:p>
        </w:tc>
      </w:tr>
      <w:tr w:rsidR="001F4F2C" w:rsidRPr="00C0593F" w14:paraId="2C37E5F3" w14:textId="77777777" w:rsidTr="00DD2F20">
        <w:trPr>
          <w:trHeight w:val="141"/>
        </w:trPr>
        <w:tc>
          <w:tcPr>
            <w:tcW w:w="709" w:type="dxa"/>
            <w:vMerge/>
            <w:tcBorders>
              <w:left w:val="single" w:sz="4" w:space="0" w:color="auto"/>
              <w:right w:val="single" w:sz="4" w:space="0" w:color="auto"/>
            </w:tcBorders>
            <w:vAlign w:val="center"/>
          </w:tcPr>
          <w:p w14:paraId="6F8039CE" w14:textId="77777777" w:rsidR="001F4F2C" w:rsidRPr="00FE64C1" w:rsidRDefault="001F4F2C" w:rsidP="000D52F7">
            <w:pPr>
              <w:spacing w:after="0"/>
              <w:jc w:val="center"/>
              <w:rPr>
                <w:rFonts w:ascii="Times New Roman" w:hAnsi="Times New Roman" w:cs="Times New Roman"/>
                <w:b/>
                <w:sz w:val="20"/>
                <w:szCs w:val="20"/>
              </w:rPr>
            </w:pPr>
          </w:p>
        </w:tc>
        <w:tc>
          <w:tcPr>
            <w:tcW w:w="4536" w:type="dxa"/>
            <w:vMerge/>
            <w:tcBorders>
              <w:left w:val="single" w:sz="4" w:space="0" w:color="auto"/>
              <w:right w:val="single" w:sz="4" w:space="0" w:color="auto"/>
            </w:tcBorders>
            <w:vAlign w:val="center"/>
          </w:tcPr>
          <w:p w14:paraId="25369564" w14:textId="77777777" w:rsidR="001F4F2C" w:rsidRPr="00FE64C1" w:rsidRDefault="001F4F2C" w:rsidP="000D52F7">
            <w:pPr>
              <w:spacing w:after="0"/>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A0DD30D" w14:textId="0E0D1E1E" w:rsidR="001F4F2C" w:rsidRPr="00FE64C1" w:rsidRDefault="001F4F2C" w:rsidP="000D52F7">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14:paraId="3F667CA1" w14:textId="0671FEC2" w:rsidR="001F4F2C" w:rsidRPr="00136E88" w:rsidRDefault="001F4F2C" w:rsidP="001A3DDF">
            <w:pPr>
              <w:pStyle w:val="20"/>
              <w:jc w:val="left"/>
              <w:rPr>
                <w:rFonts w:ascii="Times New Roman" w:hAnsi="Times New Roman"/>
                <w:lang w:val="ru-RU"/>
              </w:rPr>
            </w:pPr>
            <w:r w:rsidRPr="00136E88">
              <w:rPr>
                <w:rFonts w:ascii="Times New Roman" w:hAnsi="Times New Roman"/>
                <w:lang w:val="ru-RU"/>
              </w:rPr>
              <w:t>Крепление</w:t>
            </w:r>
          </w:p>
        </w:tc>
        <w:tc>
          <w:tcPr>
            <w:tcW w:w="5841" w:type="dxa"/>
            <w:tcBorders>
              <w:top w:val="single" w:sz="4" w:space="0" w:color="auto"/>
              <w:left w:val="single" w:sz="4" w:space="0" w:color="auto"/>
              <w:bottom w:val="single" w:sz="4" w:space="0" w:color="auto"/>
              <w:right w:val="single" w:sz="4" w:space="0" w:color="auto"/>
            </w:tcBorders>
            <w:vAlign w:val="center"/>
          </w:tcPr>
          <w:p w14:paraId="59C7FD56" w14:textId="5E47037C" w:rsidR="001F4F2C" w:rsidRPr="00136E88" w:rsidRDefault="001F4F2C" w:rsidP="00DD2F20">
            <w:pPr>
              <w:spacing w:after="0"/>
              <w:rPr>
                <w:rFonts w:ascii="Times New Roman" w:hAnsi="Times New Roman" w:cs="Times New Roman"/>
                <w:sz w:val="24"/>
                <w:szCs w:val="24"/>
              </w:rPr>
            </w:pPr>
            <w:r w:rsidRPr="00136E88">
              <w:rPr>
                <w:rFonts w:ascii="Times New Roman" w:hAnsi="Times New Roman" w:cs="Times New Roman"/>
                <w:sz w:val="24"/>
                <w:szCs w:val="24"/>
              </w:rPr>
              <w:t>Система потолочного крепления на анкерных болтах</w:t>
            </w:r>
          </w:p>
        </w:tc>
        <w:tc>
          <w:tcPr>
            <w:tcW w:w="1389" w:type="dxa"/>
            <w:tcBorders>
              <w:top w:val="single" w:sz="4" w:space="0" w:color="auto"/>
              <w:left w:val="single" w:sz="4" w:space="0" w:color="auto"/>
              <w:bottom w:val="single" w:sz="4" w:space="0" w:color="auto"/>
              <w:right w:val="single" w:sz="4" w:space="0" w:color="auto"/>
            </w:tcBorders>
            <w:vAlign w:val="center"/>
          </w:tcPr>
          <w:p w14:paraId="684EA5B4" w14:textId="655D8FED" w:rsidR="001F4F2C" w:rsidRPr="00136E88" w:rsidRDefault="001F4F2C" w:rsidP="00DD2F20">
            <w:pPr>
              <w:spacing w:after="0"/>
              <w:rPr>
                <w:rFonts w:ascii="Times New Roman" w:hAnsi="Times New Roman" w:cs="Times New Roman"/>
                <w:sz w:val="24"/>
                <w:szCs w:val="24"/>
              </w:rPr>
            </w:pPr>
            <w:r w:rsidRPr="00136E88">
              <w:rPr>
                <w:rFonts w:ascii="Times New Roman" w:hAnsi="Times New Roman" w:cs="Times New Roman"/>
                <w:sz w:val="24"/>
                <w:szCs w:val="24"/>
              </w:rPr>
              <w:t>1 комплект</w:t>
            </w:r>
          </w:p>
        </w:tc>
      </w:tr>
      <w:tr w:rsidR="001F4F2C" w:rsidRPr="00C0593F" w14:paraId="617206C4" w14:textId="77777777" w:rsidTr="009208A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9B7AE13" w14:textId="77777777" w:rsidR="001F4F2C" w:rsidRPr="00FE64C1" w:rsidRDefault="001F4F2C" w:rsidP="00770236">
            <w:pPr>
              <w:tabs>
                <w:tab w:val="left" w:pos="450"/>
              </w:tabs>
              <w:spacing w:after="0"/>
              <w:jc w:val="center"/>
              <w:rPr>
                <w:rFonts w:ascii="Times New Roman" w:hAnsi="Times New Roman" w:cs="Times New Roman"/>
                <w:b/>
                <w:sz w:val="20"/>
                <w:szCs w:val="20"/>
              </w:rPr>
            </w:pPr>
            <w:r w:rsidRPr="00FE64C1">
              <w:rPr>
                <w:rFonts w:ascii="Times New Roman" w:hAnsi="Times New Roman" w:cs="Times New Roman"/>
                <w:b/>
                <w:sz w:val="20"/>
                <w:szCs w:val="20"/>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69DE166" w14:textId="77777777" w:rsidR="001F4F2C" w:rsidRPr="00FE64C1" w:rsidRDefault="001F4F2C" w:rsidP="00770236">
            <w:pPr>
              <w:spacing w:after="0"/>
              <w:rPr>
                <w:rFonts w:ascii="Times New Roman" w:hAnsi="Times New Roman" w:cs="Times New Roman"/>
                <w:b/>
                <w:sz w:val="20"/>
                <w:szCs w:val="20"/>
              </w:rPr>
            </w:pPr>
            <w:r w:rsidRPr="00FE64C1">
              <w:rPr>
                <w:rFonts w:ascii="Times New Roman" w:hAnsi="Times New Roman" w:cs="Times New Roman"/>
                <w:b/>
                <w:bCs/>
                <w:sz w:val="20"/>
                <w:szCs w:val="20"/>
              </w:rPr>
              <w:t>Требования к условиям эксплуатации</w:t>
            </w:r>
            <w:r w:rsidRPr="00FE64C1">
              <w:rPr>
                <w:rFonts w:ascii="Times New Roman" w:hAnsi="Times New Roman" w:cs="Times New Roman"/>
                <w:sz w:val="20"/>
                <w:szCs w:val="20"/>
              </w:rPr>
              <w:t xml:space="preserve"> </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11DCDF5F" w14:textId="77777777" w:rsidR="001F4F2C" w:rsidRPr="000E23FC" w:rsidRDefault="001F4F2C" w:rsidP="005B0C3E">
            <w:pPr>
              <w:shd w:val="clear" w:color="auto" w:fill="FFFFFF"/>
              <w:tabs>
                <w:tab w:val="left" w:pos="278"/>
                <w:tab w:val="left" w:pos="3125"/>
              </w:tabs>
              <w:spacing w:after="0" w:line="240" w:lineRule="auto"/>
              <w:ind w:left="14"/>
              <w:rPr>
                <w:rFonts w:ascii="Times New Roman" w:hAnsi="Times New Roman" w:cs="Times New Roman"/>
              </w:rPr>
            </w:pPr>
            <w:r w:rsidRPr="000E23FC">
              <w:rPr>
                <w:rFonts w:ascii="Times New Roman" w:hAnsi="Times New Roman" w:cs="Times New Roman"/>
              </w:rPr>
              <w:t>Электропитание: стандартная электрическая сеть 220</w:t>
            </w:r>
            <w:r w:rsidRPr="000E23FC">
              <w:rPr>
                <w:rFonts w:ascii="Times New Roman" w:hAnsi="Times New Roman" w:cs="Times New Roman"/>
                <w:u w:val="single"/>
              </w:rPr>
              <w:t>+</w:t>
            </w:r>
            <w:r w:rsidRPr="000E23FC">
              <w:rPr>
                <w:rFonts w:ascii="Times New Roman" w:hAnsi="Times New Roman" w:cs="Times New Roman"/>
              </w:rPr>
              <w:t xml:space="preserve">10%, 50 Гц. </w:t>
            </w:r>
          </w:p>
        </w:tc>
      </w:tr>
      <w:tr w:rsidR="001F4F2C" w:rsidRPr="00C0593F" w14:paraId="3EFFFE4A" w14:textId="77777777" w:rsidTr="009208A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6E7A8370" w14:textId="77777777" w:rsidR="001F4F2C" w:rsidRPr="00FE64C1" w:rsidRDefault="001F4F2C" w:rsidP="00770236">
            <w:pPr>
              <w:spacing w:after="0"/>
              <w:jc w:val="center"/>
              <w:rPr>
                <w:rFonts w:ascii="Times New Roman" w:hAnsi="Times New Roman" w:cs="Times New Roman"/>
                <w:b/>
                <w:sz w:val="20"/>
                <w:szCs w:val="20"/>
              </w:rPr>
            </w:pPr>
            <w:r w:rsidRPr="00FE64C1">
              <w:rPr>
                <w:rFonts w:ascii="Times New Roman" w:hAnsi="Times New Roman" w:cs="Times New Roman"/>
                <w:b/>
                <w:sz w:val="20"/>
                <w:szCs w:val="20"/>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D1151A7" w14:textId="77777777" w:rsidR="001F4F2C" w:rsidRPr="00FE64C1" w:rsidRDefault="001F4F2C" w:rsidP="00770236">
            <w:pPr>
              <w:spacing w:after="0"/>
              <w:rPr>
                <w:rFonts w:ascii="Times New Roman" w:hAnsi="Times New Roman" w:cs="Times New Roman"/>
                <w:b/>
                <w:sz w:val="20"/>
                <w:szCs w:val="20"/>
              </w:rPr>
            </w:pPr>
            <w:r w:rsidRPr="00FE64C1">
              <w:rPr>
                <w:rFonts w:ascii="Times New Roman" w:hAnsi="Times New Roman" w:cs="Times New Roman"/>
                <w:b/>
                <w:sz w:val="20"/>
                <w:szCs w:val="20"/>
              </w:rPr>
              <w:t xml:space="preserve">Условия осуществления поставки МТ </w:t>
            </w:r>
          </w:p>
          <w:p w14:paraId="4C765825" w14:textId="69E3F431" w:rsidR="001F4F2C" w:rsidRPr="00FE64C1" w:rsidRDefault="001F4F2C" w:rsidP="00CC5737">
            <w:pPr>
              <w:spacing w:after="0"/>
              <w:rPr>
                <w:rFonts w:ascii="Times New Roman" w:hAnsi="Times New Roman" w:cs="Times New Roman"/>
                <w:i/>
                <w:sz w:val="20"/>
                <w:szCs w:val="20"/>
              </w:rPr>
            </w:pPr>
            <w:r w:rsidRPr="00FE64C1">
              <w:rPr>
                <w:rFonts w:ascii="Times New Roman" w:hAnsi="Times New Roman" w:cs="Times New Roman"/>
                <w:sz w:val="20"/>
                <w:szCs w:val="20"/>
              </w:rPr>
              <w:t>(в соответствии с ИНКОТЕРМС 20</w:t>
            </w:r>
            <w:r w:rsidR="00CC5737">
              <w:rPr>
                <w:rFonts w:ascii="Times New Roman" w:hAnsi="Times New Roman" w:cs="Times New Roman"/>
                <w:sz w:val="20"/>
                <w:szCs w:val="20"/>
              </w:rPr>
              <w:t>2</w:t>
            </w:r>
            <w:r w:rsidRPr="00FE64C1">
              <w:rPr>
                <w:rFonts w:ascii="Times New Roman" w:hAnsi="Times New Roman" w:cs="Times New Roman"/>
                <w:sz w:val="20"/>
                <w:szCs w:val="20"/>
              </w:rPr>
              <w:t>0)</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7320739B" w14:textId="2A7A1FDA" w:rsidR="001F4F2C" w:rsidRPr="00EF59E0" w:rsidRDefault="00212AD6" w:rsidP="005B0C3E">
            <w:pPr>
              <w:spacing w:after="0"/>
              <w:jc w:val="center"/>
              <w:rPr>
                <w:rFonts w:ascii="Times New Roman" w:hAnsi="Times New Roman" w:cs="Times New Roman"/>
                <w:sz w:val="20"/>
                <w:szCs w:val="20"/>
              </w:rPr>
            </w:pPr>
            <w:r w:rsidRPr="00EF59E0">
              <w:rPr>
                <w:rFonts w:ascii="Times New Roman" w:hAnsi="Times New Roman" w:cs="Times New Roman"/>
                <w:sz w:val="20"/>
                <w:szCs w:val="20"/>
              </w:rPr>
              <w:t>DDP: пункт назначения.</w:t>
            </w:r>
          </w:p>
        </w:tc>
      </w:tr>
      <w:tr w:rsidR="001F4F2C" w:rsidRPr="00C0593F" w14:paraId="2CD2D299" w14:textId="77777777" w:rsidTr="009208A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7DCB35D2" w14:textId="77777777" w:rsidR="001F4F2C" w:rsidRPr="00FE64C1" w:rsidRDefault="001F4F2C" w:rsidP="00770236">
            <w:pPr>
              <w:spacing w:after="0"/>
              <w:jc w:val="center"/>
              <w:rPr>
                <w:rFonts w:ascii="Times New Roman" w:hAnsi="Times New Roman" w:cs="Times New Roman"/>
                <w:b/>
                <w:sz w:val="20"/>
                <w:szCs w:val="20"/>
              </w:rPr>
            </w:pPr>
            <w:r w:rsidRPr="00FE64C1">
              <w:rPr>
                <w:rFonts w:ascii="Times New Roman" w:hAnsi="Times New Roman" w:cs="Times New Roman"/>
                <w:b/>
                <w:sz w:val="20"/>
                <w:szCs w:val="20"/>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7DCAA6D" w14:textId="77777777" w:rsidR="001F4F2C" w:rsidRPr="00FE64C1" w:rsidRDefault="001F4F2C" w:rsidP="00770236">
            <w:pPr>
              <w:spacing w:after="0"/>
              <w:rPr>
                <w:rFonts w:ascii="Times New Roman" w:hAnsi="Times New Roman" w:cs="Times New Roman"/>
                <w:b/>
                <w:sz w:val="20"/>
                <w:szCs w:val="20"/>
              </w:rPr>
            </w:pPr>
            <w:r w:rsidRPr="00FE64C1">
              <w:rPr>
                <w:rFonts w:ascii="Times New Roman" w:hAnsi="Times New Roman" w:cs="Times New Roman"/>
                <w:b/>
                <w:sz w:val="20"/>
                <w:szCs w:val="20"/>
              </w:rPr>
              <w:t>Срок поставки МТ</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77AEC367" w14:textId="0A0EBBEE" w:rsidR="00212AD6" w:rsidRPr="00EF59E0" w:rsidRDefault="000060C3" w:rsidP="005B0C3E">
            <w:pPr>
              <w:spacing w:after="0"/>
              <w:jc w:val="center"/>
              <w:rPr>
                <w:rFonts w:ascii="Times New Roman" w:hAnsi="Times New Roman" w:cs="Times New Roman"/>
              </w:rPr>
            </w:pPr>
            <w:r>
              <w:rPr>
                <w:rFonts w:ascii="Times New Roman" w:hAnsi="Times New Roman" w:cs="Times New Roman"/>
                <w:lang w:val="kk-KZ"/>
              </w:rPr>
              <w:t>7</w:t>
            </w:r>
            <w:r w:rsidR="00556FC0" w:rsidRPr="00EF59E0">
              <w:rPr>
                <w:rFonts w:ascii="Times New Roman" w:hAnsi="Times New Roman" w:cs="Times New Roman"/>
              </w:rPr>
              <w:t xml:space="preserve">0 календарных дней </w:t>
            </w:r>
            <w:r w:rsidR="00212AD6" w:rsidRPr="00EF59E0">
              <w:rPr>
                <w:rFonts w:ascii="Times New Roman" w:hAnsi="Times New Roman" w:cs="Times New Roman"/>
              </w:rPr>
              <w:t xml:space="preserve">не позднее «25» ноября </w:t>
            </w:r>
            <w:r w:rsidR="00DD2F20" w:rsidRPr="00EF59E0">
              <w:rPr>
                <w:rFonts w:ascii="Times New Roman" w:hAnsi="Times New Roman" w:cs="Times New Roman"/>
              </w:rPr>
              <w:t>2024 г.</w:t>
            </w:r>
          </w:p>
          <w:p w14:paraId="67832296" w14:textId="75A58258" w:rsidR="00212AD6" w:rsidRPr="00EF59E0" w:rsidRDefault="00212AD6" w:rsidP="005B0C3E">
            <w:pPr>
              <w:spacing w:after="0"/>
              <w:jc w:val="center"/>
              <w:rPr>
                <w:rFonts w:ascii="Times New Roman" w:hAnsi="Times New Roman" w:cs="Times New Roman"/>
              </w:rPr>
            </w:pPr>
            <w:r w:rsidRPr="00EF59E0">
              <w:rPr>
                <w:rFonts w:ascii="Times New Roman" w:hAnsi="Times New Roman" w:cs="Times New Roman"/>
              </w:rPr>
              <w:t xml:space="preserve">Адрес: Северо-Казахстанская область, </w:t>
            </w:r>
            <w:r w:rsidR="00F105D1" w:rsidRPr="00EF59E0">
              <w:rPr>
                <w:rFonts w:ascii="Times New Roman" w:hAnsi="Times New Roman" w:cs="Times New Roman"/>
              </w:rPr>
              <w:t xml:space="preserve">Тайыншинский район, </w:t>
            </w:r>
            <w:r w:rsidRPr="00EF59E0">
              <w:rPr>
                <w:rFonts w:ascii="Times New Roman" w:hAnsi="Times New Roman" w:cs="Times New Roman"/>
              </w:rPr>
              <w:t>г. Тайынша, ул. Крыжановского 72.</w:t>
            </w:r>
          </w:p>
        </w:tc>
      </w:tr>
      <w:tr w:rsidR="001F4F2C" w:rsidRPr="00C0593F" w14:paraId="2A557069" w14:textId="77777777" w:rsidTr="009208AD">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14:paraId="2EE605F5" w14:textId="77777777" w:rsidR="001F4F2C" w:rsidRPr="00FE64C1" w:rsidRDefault="001F4F2C" w:rsidP="00770236">
            <w:pPr>
              <w:spacing w:after="0"/>
              <w:jc w:val="center"/>
              <w:rPr>
                <w:rFonts w:ascii="Times New Roman" w:hAnsi="Times New Roman" w:cs="Times New Roman"/>
                <w:b/>
                <w:sz w:val="20"/>
                <w:szCs w:val="20"/>
              </w:rPr>
            </w:pPr>
            <w:r w:rsidRPr="00FE64C1">
              <w:rPr>
                <w:rFonts w:ascii="Times New Roman" w:hAnsi="Times New Roman" w:cs="Times New Roman"/>
                <w:b/>
                <w:sz w:val="20"/>
                <w:szCs w:val="20"/>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97F61B1" w14:textId="77777777" w:rsidR="001F4F2C" w:rsidRPr="00FE64C1" w:rsidRDefault="001F4F2C" w:rsidP="00770236">
            <w:pPr>
              <w:spacing w:after="0"/>
              <w:rPr>
                <w:rFonts w:ascii="Times New Roman" w:hAnsi="Times New Roman" w:cs="Times New Roman"/>
                <w:sz w:val="20"/>
                <w:szCs w:val="20"/>
              </w:rPr>
            </w:pPr>
            <w:r w:rsidRPr="00C67FE2">
              <w:rPr>
                <w:rFonts w:ascii="Times New Roman" w:hAnsi="Times New Roman" w:cs="Times New Roman"/>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494C00AB" w14:textId="77777777" w:rsidR="00F105D1" w:rsidRPr="000E23FC" w:rsidRDefault="00F105D1" w:rsidP="005B0C3E">
            <w:pPr>
              <w:pStyle w:val="10"/>
              <w:jc w:val="left"/>
              <w:rPr>
                <w:sz w:val="22"/>
                <w:szCs w:val="22"/>
                <w:lang w:val="ru-RU"/>
              </w:rPr>
            </w:pPr>
            <w:r w:rsidRPr="000E23FC">
              <w:rPr>
                <w:sz w:val="22"/>
                <w:szCs w:val="22"/>
                <w:lang w:val="ru-RU"/>
              </w:rPr>
              <w:t xml:space="preserve">Гарантийное сервисное обслуживание медицинской техники не менее 37 </w:t>
            </w:r>
            <w:r w:rsidRPr="000E23FC">
              <w:rPr>
                <w:rFonts w:hint="eastAsia"/>
                <w:sz w:val="22"/>
                <w:szCs w:val="22"/>
                <w:lang w:val="ru-RU"/>
              </w:rPr>
              <w:t>м</w:t>
            </w:r>
            <w:r w:rsidRPr="000E23FC">
              <w:rPr>
                <w:sz w:val="22"/>
                <w:szCs w:val="22"/>
                <w:lang w:val="ru-RU"/>
              </w:rPr>
              <w:t xml:space="preserve">есяцев. </w:t>
            </w:r>
          </w:p>
          <w:p w14:paraId="03C28461" w14:textId="77777777" w:rsidR="00F105D1" w:rsidRPr="000E23FC" w:rsidRDefault="00F105D1" w:rsidP="005B0C3E">
            <w:pPr>
              <w:pStyle w:val="10"/>
              <w:jc w:val="left"/>
              <w:rPr>
                <w:sz w:val="22"/>
                <w:szCs w:val="22"/>
                <w:lang w:val="ru-RU"/>
              </w:rPr>
            </w:pPr>
            <w:r w:rsidRPr="000E23FC">
              <w:rPr>
                <w:rFonts w:hint="eastAsia"/>
                <w:sz w:val="22"/>
                <w:szCs w:val="22"/>
                <w:lang w:val="ru-RU"/>
              </w:rPr>
              <w:t>Плановое</w:t>
            </w:r>
            <w:r w:rsidRPr="000E23FC">
              <w:rPr>
                <w:sz w:val="22"/>
                <w:szCs w:val="22"/>
                <w:lang w:val="ru-RU"/>
              </w:rPr>
              <w:t xml:space="preserve"> техническое обслуживание должно проводиться не реже чем 1 раз в квартал. </w:t>
            </w:r>
          </w:p>
          <w:p w14:paraId="585D3210" w14:textId="77777777" w:rsidR="00F105D1" w:rsidRPr="000E23FC" w:rsidRDefault="00F105D1" w:rsidP="005B0C3E">
            <w:pPr>
              <w:pStyle w:val="10"/>
              <w:jc w:val="left"/>
              <w:rPr>
                <w:sz w:val="22"/>
                <w:szCs w:val="22"/>
                <w:lang w:val="ru-RU"/>
              </w:rPr>
            </w:pPr>
            <w:r w:rsidRPr="000E23FC">
              <w:rPr>
                <w:sz w:val="22"/>
                <w:szCs w:val="22"/>
                <w:lang w:val="ru-RU"/>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0A566BD4" w14:textId="77777777" w:rsidR="00F105D1" w:rsidRPr="000E23FC" w:rsidRDefault="00F105D1" w:rsidP="005B0C3E">
            <w:pPr>
              <w:pStyle w:val="10"/>
              <w:jc w:val="left"/>
              <w:rPr>
                <w:sz w:val="22"/>
                <w:szCs w:val="22"/>
                <w:lang w:val="ru-RU"/>
              </w:rPr>
            </w:pPr>
            <w:r w:rsidRPr="000E23FC">
              <w:rPr>
                <w:sz w:val="22"/>
                <w:szCs w:val="22"/>
                <w:lang w:val="ru-RU"/>
              </w:rPr>
              <w:t xml:space="preserve">- замену отработавших ресурс составных частей; </w:t>
            </w:r>
          </w:p>
          <w:p w14:paraId="30735997" w14:textId="77777777" w:rsidR="00F105D1" w:rsidRPr="000E23FC" w:rsidRDefault="00F105D1" w:rsidP="005B0C3E">
            <w:pPr>
              <w:pStyle w:val="10"/>
              <w:jc w:val="left"/>
              <w:rPr>
                <w:sz w:val="22"/>
                <w:szCs w:val="22"/>
                <w:lang w:val="ru-RU"/>
              </w:rPr>
            </w:pPr>
            <w:r w:rsidRPr="000E23FC">
              <w:rPr>
                <w:sz w:val="22"/>
                <w:szCs w:val="22"/>
                <w:lang w:val="ru-RU"/>
              </w:rPr>
              <w:t>- замене или восстановлении отдельных частей медицинской техники;</w:t>
            </w:r>
          </w:p>
          <w:p w14:paraId="5440CAD3" w14:textId="77777777" w:rsidR="00F105D1" w:rsidRPr="000E23FC" w:rsidRDefault="00F105D1" w:rsidP="005B0C3E">
            <w:pPr>
              <w:pStyle w:val="10"/>
              <w:jc w:val="left"/>
              <w:rPr>
                <w:sz w:val="22"/>
                <w:szCs w:val="22"/>
                <w:lang w:val="ru-RU"/>
              </w:rPr>
            </w:pPr>
            <w:r w:rsidRPr="000E23FC">
              <w:rPr>
                <w:sz w:val="22"/>
                <w:szCs w:val="22"/>
                <w:lang w:val="ru-RU"/>
              </w:rPr>
              <w:lastRenderedPageBreak/>
              <w:t>- настройку и регулировку медицинской техники; специфические для данной медицинской техники работы и т.п.;</w:t>
            </w:r>
          </w:p>
          <w:p w14:paraId="54B1D9BE" w14:textId="77777777" w:rsidR="00F105D1" w:rsidRPr="000E23FC" w:rsidRDefault="00F105D1" w:rsidP="005B0C3E">
            <w:pPr>
              <w:pStyle w:val="10"/>
              <w:jc w:val="left"/>
              <w:rPr>
                <w:sz w:val="22"/>
                <w:szCs w:val="22"/>
                <w:lang w:val="ru-RU"/>
              </w:rPr>
            </w:pPr>
            <w:r w:rsidRPr="000E23FC">
              <w:rPr>
                <w:sz w:val="22"/>
                <w:szCs w:val="22"/>
                <w:lang w:val="ru-RU"/>
              </w:rPr>
              <w:t>- чистку, смазку и при необходимост</w:t>
            </w:r>
            <w:r w:rsidRPr="000E23FC">
              <w:rPr>
                <w:rFonts w:hint="eastAsia"/>
                <w:sz w:val="22"/>
                <w:szCs w:val="22"/>
                <w:lang w:val="ru-RU"/>
              </w:rPr>
              <w:t>и</w:t>
            </w:r>
            <w:r w:rsidRPr="000E23FC">
              <w:rPr>
                <w:sz w:val="22"/>
                <w:szCs w:val="22"/>
                <w:lang w:val="ru-RU"/>
              </w:rPr>
              <w:t xml:space="preserve"> переборку основных механизмов и узлов;</w:t>
            </w:r>
          </w:p>
          <w:p w14:paraId="45FB26BD" w14:textId="77777777" w:rsidR="00F105D1" w:rsidRPr="000E23FC" w:rsidRDefault="00F105D1" w:rsidP="005B0C3E">
            <w:pPr>
              <w:pStyle w:val="10"/>
              <w:jc w:val="left"/>
              <w:rPr>
                <w:sz w:val="22"/>
                <w:szCs w:val="22"/>
                <w:lang w:val="ru-RU"/>
              </w:rPr>
            </w:pPr>
            <w:r w:rsidRPr="000E23FC">
              <w:rPr>
                <w:sz w:val="22"/>
                <w:szCs w:val="22"/>
                <w:lang w:val="ru-RU"/>
              </w:rPr>
              <w:t>-удаление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14:paraId="250E22B0" w14:textId="4F09FCE5" w:rsidR="001F4F2C" w:rsidRPr="000E23FC" w:rsidRDefault="00F105D1" w:rsidP="005B0C3E">
            <w:pPr>
              <w:pStyle w:val="10"/>
              <w:jc w:val="left"/>
              <w:rPr>
                <w:sz w:val="22"/>
                <w:szCs w:val="22"/>
              </w:rPr>
            </w:pPr>
            <w:r w:rsidRPr="000E23FC">
              <w:rPr>
                <w:sz w:val="22"/>
                <w:szCs w:val="22"/>
                <w:lang w:val="ru-RU"/>
              </w:rPr>
              <w:t>-иные указанные в эксплуатационной документации операции, специфические для конкретного типа медицинской техники.</w:t>
            </w:r>
          </w:p>
        </w:tc>
      </w:tr>
      <w:tr w:rsidR="00F105D1" w:rsidRPr="00C0593F" w14:paraId="40AA1163" w14:textId="77777777" w:rsidTr="009208AD">
        <w:trPr>
          <w:trHeight w:val="136"/>
        </w:trPr>
        <w:tc>
          <w:tcPr>
            <w:tcW w:w="709" w:type="dxa"/>
            <w:tcBorders>
              <w:top w:val="single" w:sz="4" w:space="0" w:color="auto"/>
              <w:left w:val="single" w:sz="4" w:space="0" w:color="auto"/>
              <w:bottom w:val="single" w:sz="4" w:space="0" w:color="auto"/>
              <w:right w:val="single" w:sz="4" w:space="0" w:color="auto"/>
            </w:tcBorders>
            <w:vAlign w:val="center"/>
          </w:tcPr>
          <w:p w14:paraId="17BC254D" w14:textId="5769E86B" w:rsidR="00F105D1" w:rsidRPr="00FE64C1" w:rsidRDefault="00F105D1" w:rsidP="00770236">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8</w:t>
            </w:r>
          </w:p>
        </w:tc>
        <w:tc>
          <w:tcPr>
            <w:tcW w:w="4536" w:type="dxa"/>
            <w:tcBorders>
              <w:top w:val="single" w:sz="4" w:space="0" w:color="auto"/>
              <w:left w:val="single" w:sz="4" w:space="0" w:color="auto"/>
              <w:bottom w:val="single" w:sz="4" w:space="0" w:color="auto"/>
              <w:right w:val="single" w:sz="4" w:space="0" w:color="auto"/>
            </w:tcBorders>
            <w:vAlign w:val="center"/>
          </w:tcPr>
          <w:p w14:paraId="27EFB319" w14:textId="34CBC301" w:rsidR="00F105D1" w:rsidRPr="00C67FE2" w:rsidRDefault="00F105D1" w:rsidP="00770236">
            <w:pPr>
              <w:spacing w:after="0"/>
              <w:rPr>
                <w:rFonts w:ascii="Times New Roman" w:hAnsi="Times New Roman" w:cs="Times New Roman"/>
                <w:b/>
                <w:sz w:val="20"/>
                <w:szCs w:val="20"/>
              </w:rPr>
            </w:pPr>
            <w:r w:rsidRPr="00F105D1">
              <w:rPr>
                <w:rFonts w:ascii="Times New Roman" w:hAnsi="Times New Roman" w:cs="Times New Roman"/>
                <w:b/>
                <w:bCs/>
                <w:sz w:val="20"/>
                <w:szCs w:val="20"/>
              </w:rPr>
              <w:t>Требования к сопутствующим услугам</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4B811CA6" w14:textId="77777777" w:rsidR="00F105D1" w:rsidRPr="000E23FC" w:rsidRDefault="00F105D1" w:rsidP="00F105D1">
            <w:pPr>
              <w:pStyle w:val="10"/>
              <w:rPr>
                <w:sz w:val="22"/>
                <w:szCs w:val="22"/>
              </w:rPr>
            </w:pPr>
            <w:r w:rsidRPr="000E23FC">
              <w:rPr>
                <w:sz w:val="22"/>
                <w:szCs w:val="22"/>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31B67B6F" w14:textId="3334DC2E" w:rsidR="00F105D1" w:rsidRPr="000E23FC" w:rsidRDefault="00F105D1" w:rsidP="00F105D1">
            <w:pPr>
              <w:pStyle w:val="10"/>
              <w:rPr>
                <w:sz w:val="22"/>
                <w:szCs w:val="22"/>
              </w:rPr>
            </w:pPr>
            <w:r w:rsidRPr="000E23FC">
              <w:rPr>
                <w:sz w:val="22"/>
                <w:szCs w:val="22"/>
              </w:rP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6BC09529" w14:textId="22D46F6F" w:rsidR="00343676" w:rsidRPr="00343676" w:rsidRDefault="005B5E6E" w:rsidP="00343676">
      <w:pPr>
        <w:spacing w:after="0"/>
        <w:rPr>
          <w:rFonts w:ascii="Times New Roman" w:hAnsi="Times New Roman" w:cs="Times New Roman"/>
          <w:i/>
          <w:color w:val="000000"/>
        </w:rPr>
      </w:pPr>
      <w:r w:rsidRPr="00C0593F">
        <w:rPr>
          <w:rFonts w:ascii="Times New Roman" w:hAnsi="Times New Roman" w:cs="Times New Roman"/>
          <w:i/>
          <w:color w:val="000000"/>
        </w:rPr>
        <w:t xml:space="preserve"> </w:t>
      </w:r>
      <w:r w:rsidR="00343676" w:rsidRPr="00343676">
        <w:rPr>
          <w:rFonts w:ascii="Times New Roman" w:hAnsi="Times New Roman" w:cs="Times New Roman"/>
          <w:lang w:eastAsia="zh-CN"/>
        </w:rPr>
        <w:t>К закупаемому медицинскому изделию требования:</w:t>
      </w:r>
    </w:p>
    <w:p w14:paraId="56273D08" w14:textId="77777777" w:rsidR="00343676" w:rsidRPr="00343676" w:rsidRDefault="00343676" w:rsidP="00343676">
      <w:pPr>
        <w:spacing w:after="0" w:line="240" w:lineRule="auto"/>
        <w:rPr>
          <w:rFonts w:ascii="Times New Roman" w:hAnsi="Times New Roman" w:cs="Times New Roman"/>
          <w:b/>
          <w:lang w:eastAsia="zh-CN"/>
        </w:rPr>
      </w:pPr>
    </w:p>
    <w:p w14:paraId="3A5D2E8E" w14:textId="77777777" w:rsidR="00343676" w:rsidRPr="00343676" w:rsidRDefault="00343676" w:rsidP="00343676">
      <w:pPr>
        <w:spacing w:after="0" w:line="240" w:lineRule="auto"/>
        <w:rPr>
          <w:rFonts w:ascii="Times New Roman" w:hAnsi="Times New Roman" w:cs="Times New Roman"/>
          <w:lang w:eastAsia="zh-CN"/>
        </w:rPr>
      </w:pPr>
      <w:bookmarkStart w:id="0" w:name="z189"/>
      <w:r w:rsidRPr="00343676">
        <w:rPr>
          <w:rFonts w:ascii="Times New Roman" w:hAnsi="Times New Roman" w:cs="Times New Roman"/>
          <w:lang w:eastAsia="zh-CN"/>
        </w:rPr>
        <w:t xml:space="preserve">      </w:t>
      </w:r>
      <w:bookmarkStart w:id="1" w:name="z190"/>
      <w:bookmarkEnd w:id="0"/>
      <w:r w:rsidRPr="00343676">
        <w:rPr>
          <w:rFonts w:ascii="Times New Roman" w:hAnsi="Times New Roman" w:cs="Times New Roman"/>
          <w:lang w:eastAsia="zh-CN"/>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w:t>
      </w:r>
      <w:r w:rsidRPr="00343676">
        <w:rPr>
          <w:rFonts w:ascii="Times New Roman" w:hAnsi="Times New Roman" w:cs="Times New Roman"/>
          <w:lang w:eastAsia="zh-CN"/>
        </w:rPr>
        <w:lastRenderedPageBreak/>
        <w:t>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23CFBE7A" w14:textId="77777777" w:rsidR="00343676" w:rsidRPr="00343676" w:rsidRDefault="00343676" w:rsidP="00343676">
      <w:pPr>
        <w:spacing w:after="0" w:line="240" w:lineRule="auto"/>
        <w:rPr>
          <w:rFonts w:ascii="Times New Roman" w:hAnsi="Times New Roman" w:cs="Times New Roman"/>
          <w:lang w:eastAsia="zh-CN"/>
        </w:rPr>
      </w:pPr>
      <w:bookmarkStart w:id="2" w:name="z127"/>
      <w:r w:rsidRPr="00343676">
        <w:rPr>
          <w:rFonts w:ascii="Times New Roman" w:hAnsi="Times New Roman" w:cs="Times New Roman"/>
          <w:lang w:eastAsia="zh-CN"/>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2"/>
    <w:p w14:paraId="73CB0D55" w14:textId="77777777" w:rsidR="00343676" w:rsidRPr="00343676" w:rsidRDefault="00343676" w:rsidP="00343676">
      <w:pPr>
        <w:spacing w:after="0" w:line="240" w:lineRule="auto"/>
        <w:rPr>
          <w:rFonts w:ascii="Times New Roman" w:hAnsi="Times New Roman" w:cs="Times New Roman"/>
          <w:lang w:eastAsia="zh-CN"/>
        </w:rPr>
      </w:pPr>
      <w:r w:rsidRPr="00343676">
        <w:rPr>
          <w:rFonts w:ascii="Times New Roman" w:hAnsi="Times New Roman" w:cs="Times New Roman"/>
          <w:lang w:eastAsia="zh-CN"/>
        </w:rPr>
        <w:t>      2) соответствие характеристики или технической спецификации условиям объявления или приглашения на закуп.</w:t>
      </w:r>
    </w:p>
    <w:p w14:paraId="4FCB6CDD" w14:textId="77777777" w:rsidR="00343676" w:rsidRPr="00343676" w:rsidRDefault="00343676" w:rsidP="00343676">
      <w:pPr>
        <w:spacing w:after="0" w:line="240" w:lineRule="auto"/>
        <w:rPr>
          <w:rFonts w:ascii="Times New Roman" w:hAnsi="Times New Roman" w:cs="Times New Roman"/>
          <w:lang w:eastAsia="zh-CN"/>
        </w:rPr>
      </w:pPr>
      <w:bookmarkStart w:id="3" w:name="z129"/>
      <w:r w:rsidRPr="00343676">
        <w:rPr>
          <w:rFonts w:ascii="Times New Roman" w:hAnsi="Times New Roman" w:cs="Times New Roman"/>
          <w:lang w:eastAsia="zh-CN"/>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bookmarkEnd w:id="3"/>
    <w:p w14:paraId="4A1C4535" w14:textId="77777777" w:rsidR="00343676" w:rsidRPr="00343676" w:rsidRDefault="00343676" w:rsidP="00343676">
      <w:pPr>
        <w:spacing w:after="0" w:line="240" w:lineRule="auto"/>
        <w:rPr>
          <w:rFonts w:ascii="Times New Roman" w:hAnsi="Times New Roman" w:cs="Times New Roman"/>
          <w:lang w:eastAsia="zh-CN"/>
        </w:rPr>
      </w:pPr>
    </w:p>
    <w:p w14:paraId="3997E3D0" w14:textId="77777777" w:rsidR="00343676" w:rsidRPr="00343676" w:rsidRDefault="00343676" w:rsidP="00343676">
      <w:pPr>
        <w:spacing w:after="0" w:line="240" w:lineRule="auto"/>
        <w:rPr>
          <w:rFonts w:ascii="Times New Roman" w:hAnsi="Times New Roman" w:cs="Times New Roman"/>
          <w:lang w:eastAsia="zh-CN"/>
        </w:rPr>
      </w:pPr>
      <w:bookmarkStart w:id="4" w:name="z191"/>
      <w:bookmarkEnd w:id="1"/>
      <w:r w:rsidRPr="00343676">
        <w:rPr>
          <w:rFonts w:ascii="Times New Roman" w:hAnsi="Times New Roman" w:cs="Times New Roman"/>
          <w:lang w:eastAsia="zh-CN"/>
        </w:rPr>
        <w:t xml:space="preserve">      3) </w:t>
      </w:r>
      <w:bookmarkStart w:id="5" w:name="z192"/>
      <w:bookmarkEnd w:id="4"/>
      <w:r w:rsidRPr="00343676">
        <w:rPr>
          <w:rFonts w:ascii="Times New Roman" w:hAnsi="Times New Roman" w:cs="Times New Roman"/>
          <w:lang w:eastAsia="zh-CN"/>
        </w:rPr>
        <w:t>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130B6913" w14:textId="77777777" w:rsidR="00343676" w:rsidRPr="00343676" w:rsidRDefault="00343676" w:rsidP="00343676">
      <w:pPr>
        <w:spacing w:after="0" w:line="240" w:lineRule="auto"/>
        <w:rPr>
          <w:rFonts w:ascii="Times New Roman" w:hAnsi="Times New Roman" w:cs="Times New Roman"/>
          <w:lang w:eastAsia="zh-CN"/>
        </w:rPr>
      </w:pPr>
      <w:r w:rsidRPr="00343676">
        <w:rPr>
          <w:rFonts w:ascii="Times New Roman" w:hAnsi="Times New Roman" w:cs="Times New Roman"/>
          <w:lang w:eastAsia="zh-CN"/>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37CAAE75" w14:textId="77777777" w:rsidR="00343676" w:rsidRPr="00343676" w:rsidRDefault="00343676" w:rsidP="00343676">
      <w:pPr>
        <w:spacing w:after="0" w:line="240" w:lineRule="auto"/>
        <w:rPr>
          <w:rFonts w:ascii="Times New Roman" w:hAnsi="Times New Roman" w:cs="Times New Roman"/>
          <w:lang w:eastAsia="zh-CN"/>
        </w:rPr>
      </w:pPr>
    </w:p>
    <w:p w14:paraId="75938CF3" w14:textId="77777777" w:rsidR="00343676" w:rsidRPr="00343676" w:rsidRDefault="00343676" w:rsidP="00343676">
      <w:pPr>
        <w:spacing w:after="0" w:line="240" w:lineRule="auto"/>
        <w:rPr>
          <w:rFonts w:ascii="Times New Roman" w:hAnsi="Times New Roman" w:cs="Times New Roman"/>
          <w:lang w:eastAsia="zh-CN"/>
        </w:rPr>
      </w:pPr>
      <w:bookmarkStart w:id="6" w:name="z193"/>
      <w:bookmarkEnd w:id="5"/>
      <w:r w:rsidRPr="00343676">
        <w:rPr>
          <w:rFonts w:ascii="Times New Roman" w:hAnsi="Times New Roman" w:cs="Times New Roman"/>
          <w:lang w:eastAsia="zh-CN"/>
        </w:rPr>
        <w:t xml:space="preserve">      5) </w:t>
      </w:r>
      <w:bookmarkStart w:id="7" w:name="z194"/>
      <w:bookmarkEnd w:id="6"/>
      <w:r w:rsidRPr="00343676">
        <w:rPr>
          <w:rFonts w:ascii="Times New Roman" w:hAnsi="Times New Roman" w:cs="Times New Roman"/>
          <w:lang w:eastAsia="zh-CN"/>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38934D4D" w14:textId="77777777" w:rsidR="00343676" w:rsidRPr="00343676" w:rsidRDefault="00343676" w:rsidP="00343676">
      <w:pPr>
        <w:spacing w:after="0" w:line="240" w:lineRule="auto"/>
        <w:rPr>
          <w:rFonts w:ascii="Times New Roman" w:hAnsi="Times New Roman" w:cs="Times New Roman"/>
          <w:lang w:eastAsia="zh-CN"/>
        </w:rPr>
      </w:pPr>
      <w:r w:rsidRPr="00343676">
        <w:rPr>
          <w:rFonts w:ascii="Times New Roman" w:hAnsi="Times New Roman" w:cs="Times New Roman"/>
          <w:lang w:eastAsia="zh-CN"/>
        </w:rPr>
        <w:t>      6) новизна медицинской техники, ее неиспользованность и производство в период двадцати четырех месяцев, предшествующих моменту поставки;</w:t>
      </w:r>
    </w:p>
    <w:p w14:paraId="060942BE" w14:textId="77777777" w:rsidR="00343676" w:rsidRPr="00343676" w:rsidRDefault="00343676" w:rsidP="00343676">
      <w:pPr>
        <w:spacing w:after="0" w:line="240" w:lineRule="auto"/>
        <w:rPr>
          <w:rFonts w:ascii="Times New Roman" w:hAnsi="Times New Roman" w:cs="Times New Roman"/>
          <w:lang w:eastAsia="zh-CN"/>
        </w:rPr>
      </w:pPr>
      <w:r w:rsidRPr="00343676">
        <w:rPr>
          <w:rFonts w:ascii="Times New Roman" w:hAnsi="Times New Roman" w:cs="Times New Roman"/>
          <w:lang w:eastAsia="zh-CN"/>
        </w:rPr>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2C52163E" w14:textId="77777777" w:rsidR="00343676" w:rsidRPr="00343676" w:rsidRDefault="00343676" w:rsidP="00343676">
      <w:pPr>
        <w:spacing w:after="0" w:line="240" w:lineRule="auto"/>
        <w:rPr>
          <w:rFonts w:ascii="Times New Roman" w:hAnsi="Times New Roman" w:cs="Times New Roman"/>
          <w:lang w:eastAsia="zh-CN"/>
        </w:rPr>
      </w:pPr>
      <w:bookmarkStart w:id="8" w:name="z148"/>
      <w:r w:rsidRPr="00343676">
        <w:rPr>
          <w:rFonts w:ascii="Times New Roman" w:hAnsi="Times New Roman" w:cs="Times New Roman"/>
          <w:lang w:eastAsia="zh-CN"/>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8"/>
    <w:p w14:paraId="642C0A3C" w14:textId="77777777" w:rsidR="00343676" w:rsidRPr="00343676" w:rsidRDefault="00343676" w:rsidP="00343676">
      <w:pPr>
        <w:spacing w:after="0" w:line="240" w:lineRule="auto"/>
        <w:rPr>
          <w:rFonts w:ascii="Times New Roman" w:hAnsi="Times New Roman" w:cs="Times New Roman"/>
          <w:lang w:eastAsia="zh-CN"/>
        </w:rPr>
      </w:pPr>
      <w:r w:rsidRPr="00343676">
        <w:rPr>
          <w:rFonts w:ascii="Times New Roman" w:hAnsi="Times New Roman" w:cs="Times New Roman"/>
          <w:lang w:eastAsia="zh-CN"/>
        </w:rPr>
        <w:t xml:space="preserve">    8) соблюдение количества, качества и сроков поставки или оказания фармацевтической услуги условиям договора.</w:t>
      </w:r>
    </w:p>
    <w:p w14:paraId="0891851B" w14:textId="77777777" w:rsidR="00343676" w:rsidRPr="002C7378" w:rsidRDefault="00343676" w:rsidP="00343676">
      <w:pPr>
        <w:spacing w:after="0" w:line="240" w:lineRule="auto"/>
        <w:rPr>
          <w:rFonts w:ascii="Times New Roman" w:hAnsi="Times New Roman" w:cs="Times New Roman"/>
          <w:lang w:eastAsia="zh-CN"/>
        </w:rPr>
      </w:pPr>
    </w:p>
    <w:bookmarkEnd w:id="7"/>
    <w:p w14:paraId="51AC0019" w14:textId="77777777" w:rsidR="00343676" w:rsidRPr="002C7378" w:rsidRDefault="00343676" w:rsidP="00343676">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w:t>
      </w:r>
    </w:p>
    <w:p w14:paraId="4E8CAE20" w14:textId="77777777" w:rsidR="00343676" w:rsidRPr="002C7378" w:rsidRDefault="00343676" w:rsidP="00343676">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Директор                                                                                                       Кудратуллаев М.М.</w:t>
      </w:r>
    </w:p>
    <w:p w14:paraId="0600E2D0" w14:textId="77777777" w:rsidR="00343676" w:rsidRPr="002C7378" w:rsidRDefault="00343676" w:rsidP="00343676">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КГП на ПХВ «Тайыншинская ММБ»</w:t>
      </w:r>
    </w:p>
    <w:p w14:paraId="6B09E93A" w14:textId="77777777" w:rsidR="00343676" w:rsidRPr="002C7378" w:rsidRDefault="00343676" w:rsidP="00343676">
      <w:pPr>
        <w:spacing w:after="0" w:line="240" w:lineRule="auto"/>
        <w:rPr>
          <w:rFonts w:ascii="Times New Roman" w:hAnsi="Times New Roman" w:cs="Times New Roman"/>
          <w:lang w:eastAsia="zh-CN"/>
        </w:rPr>
      </w:pPr>
      <w:r w:rsidRPr="002C7378">
        <w:rPr>
          <w:rFonts w:ascii="Times New Roman" w:hAnsi="Times New Roman" w:cs="Times New Roman"/>
          <w:b/>
          <w:lang w:eastAsia="zh-CN"/>
        </w:rPr>
        <w:t xml:space="preserve">                                             КГУ "УЗ акимата СКО"                                                                                                  </w:t>
      </w:r>
    </w:p>
    <w:p w14:paraId="78489170" w14:textId="17ED13E7" w:rsidR="00DA540A" w:rsidRPr="00905619" w:rsidRDefault="00DA540A" w:rsidP="000D52F7">
      <w:pPr>
        <w:spacing w:after="0"/>
        <w:rPr>
          <w:rFonts w:ascii="Times New Roman" w:eastAsia="Arial Unicode MS" w:hAnsi="Times New Roman" w:cs="Times New Roman"/>
          <w:b/>
          <w:color w:val="000000"/>
          <w:sz w:val="25"/>
          <w:szCs w:val="25"/>
          <w:lang w:val="kk-KZ" w:eastAsia="ru-RU"/>
        </w:rPr>
      </w:pPr>
    </w:p>
    <w:p w14:paraId="7D214D85" w14:textId="01A7E7E6" w:rsidR="004B0F50" w:rsidRDefault="004B0F50" w:rsidP="000D52F7">
      <w:pPr>
        <w:spacing w:after="0"/>
        <w:rPr>
          <w:rFonts w:ascii="Times New Roman" w:eastAsia="Arial Unicode MS" w:hAnsi="Times New Roman" w:cs="Times New Roman"/>
          <w:b/>
          <w:color w:val="000000"/>
          <w:sz w:val="25"/>
          <w:szCs w:val="25"/>
          <w:lang w:eastAsia="ru-RU"/>
        </w:rPr>
      </w:pPr>
    </w:p>
    <w:p w14:paraId="21780A58" w14:textId="5301F3BE" w:rsidR="004B0F50" w:rsidRDefault="004B0F50" w:rsidP="000D52F7">
      <w:pPr>
        <w:spacing w:after="0"/>
        <w:rPr>
          <w:rFonts w:ascii="Times New Roman" w:hAnsi="Times New Roman" w:cs="Times New Roman"/>
          <w:i/>
          <w:color w:val="000000"/>
        </w:rPr>
      </w:pPr>
    </w:p>
    <w:p w14:paraId="692DD742" w14:textId="595443A1" w:rsidR="00DD2F20" w:rsidRDefault="00DD2F20" w:rsidP="000D52F7">
      <w:pPr>
        <w:spacing w:after="0"/>
        <w:rPr>
          <w:rFonts w:ascii="Times New Roman" w:hAnsi="Times New Roman" w:cs="Times New Roman"/>
          <w:i/>
          <w:color w:val="000000"/>
        </w:rPr>
      </w:pPr>
    </w:p>
    <w:p w14:paraId="10B36171" w14:textId="77777777" w:rsidR="008C3B11" w:rsidRDefault="008C3B11" w:rsidP="000D52F7">
      <w:pPr>
        <w:spacing w:after="0"/>
        <w:rPr>
          <w:rFonts w:ascii="Times New Roman" w:hAnsi="Times New Roman" w:cs="Times New Roman"/>
          <w:i/>
          <w:color w:val="000000"/>
        </w:rPr>
      </w:pPr>
    </w:p>
    <w:p w14:paraId="0CFF5B60" w14:textId="177D19F7" w:rsidR="004B48F1" w:rsidRDefault="004B48F1" w:rsidP="00B777F3">
      <w:pPr>
        <w:spacing w:after="0" w:line="240" w:lineRule="auto"/>
        <w:rPr>
          <w:rFonts w:ascii="Times New Roman" w:eastAsia="Arial Unicode MS" w:hAnsi="Times New Roman" w:cs="Arial Unicode MS"/>
          <w:i/>
          <w:color w:val="000000"/>
          <w:sz w:val="20"/>
          <w:szCs w:val="20"/>
          <w:lang w:val="kk-KZ" w:eastAsia="ru-RU"/>
        </w:rPr>
      </w:pPr>
    </w:p>
    <w:p w14:paraId="3559E648" w14:textId="77777777" w:rsidR="00B777F3" w:rsidRDefault="00B777F3" w:rsidP="00B777F3">
      <w:pPr>
        <w:spacing w:after="0" w:line="240" w:lineRule="auto"/>
        <w:rPr>
          <w:rFonts w:ascii="Times New Roman" w:eastAsia="Arial Unicode MS" w:hAnsi="Times New Roman" w:cs="Arial Unicode MS"/>
          <w:i/>
          <w:color w:val="000000"/>
          <w:sz w:val="20"/>
          <w:szCs w:val="20"/>
          <w:lang w:val="kk-KZ" w:eastAsia="ru-RU"/>
        </w:rPr>
      </w:pPr>
    </w:p>
    <w:p w14:paraId="1750517A" w14:textId="77777777" w:rsidR="004B48F1" w:rsidRDefault="004B48F1" w:rsidP="00561060">
      <w:pPr>
        <w:spacing w:after="0" w:line="240" w:lineRule="auto"/>
        <w:jc w:val="right"/>
        <w:rPr>
          <w:rFonts w:ascii="Times New Roman" w:eastAsia="Arial Unicode MS" w:hAnsi="Times New Roman" w:cs="Arial Unicode MS"/>
          <w:i/>
          <w:color w:val="000000"/>
          <w:sz w:val="20"/>
          <w:szCs w:val="20"/>
          <w:lang w:val="kk-KZ" w:eastAsia="ru-RU"/>
        </w:rPr>
      </w:pPr>
    </w:p>
    <w:p w14:paraId="3C94EE21"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lastRenderedPageBreak/>
        <w:t>15-қосымша</w:t>
      </w:r>
    </w:p>
    <w:p w14:paraId="388033D1"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медициналық техниканы сатып алу туралы өтінішке</w:t>
      </w:r>
    </w:p>
    <w:p w14:paraId="2950ABE0"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p>
    <w:p w14:paraId="16DE66C7"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 xml:space="preserve"> Пішін</w:t>
      </w:r>
    </w:p>
    <w:p w14:paraId="6D198ED2"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 xml:space="preserve"> «Келісілді»</w:t>
      </w:r>
    </w:p>
    <w:p w14:paraId="088906C7"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жетекші ____________________</w:t>
      </w:r>
    </w:p>
    <w:p w14:paraId="0BD5B6C5"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(өтініш берушінің аты-жөні)</w:t>
      </w:r>
    </w:p>
    <w:p w14:paraId="20D15911"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________________________________</w:t>
      </w:r>
    </w:p>
    <w:p w14:paraId="1A52AF2E"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(ТОЛЫҚ АТЫ.)</w:t>
      </w:r>
    </w:p>
    <w:p w14:paraId="71172E8E"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________________________________</w:t>
      </w:r>
    </w:p>
    <w:p w14:paraId="2161FC4B"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(қолы)</w:t>
      </w:r>
    </w:p>
    <w:p w14:paraId="471882B7" w14:textId="77777777" w:rsidR="00B777F3" w:rsidRPr="00B777F3"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________________________________</w:t>
      </w:r>
    </w:p>
    <w:p w14:paraId="029BE4B0" w14:textId="125B8C89" w:rsidR="004B48F1" w:rsidRPr="00B43B92" w:rsidRDefault="00B777F3" w:rsidP="00B7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kk-KZ" w:eastAsia="ru-RU"/>
        </w:rPr>
      </w:pPr>
      <w:r w:rsidRPr="00B777F3">
        <w:rPr>
          <w:rFonts w:ascii="Times New Roman" w:eastAsia="Times New Roman" w:hAnsi="Times New Roman" w:cs="Times New Roman"/>
          <w:sz w:val="20"/>
          <w:szCs w:val="20"/>
          <w:lang w:val="kk-KZ" w:eastAsia="ru-RU"/>
        </w:rPr>
        <w:t>(күн)</w:t>
      </w:r>
    </w:p>
    <w:p w14:paraId="31A0F859" w14:textId="77777777" w:rsidR="004B48F1" w:rsidRPr="00B43B92" w:rsidRDefault="004B48F1" w:rsidP="004B48F1">
      <w:pPr>
        <w:widowControl w:val="0"/>
        <w:spacing w:after="0" w:line="240" w:lineRule="auto"/>
        <w:jc w:val="center"/>
        <w:rPr>
          <w:rFonts w:ascii="Times New Roman" w:hAnsi="Times New Roman" w:cs="Times New Roman"/>
          <w:b/>
          <w:sz w:val="20"/>
          <w:szCs w:val="20"/>
          <w:lang w:val="kk-KZ"/>
        </w:rPr>
      </w:pPr>
    </w:p>
    <w:p w14:paraId="076441F5" w14:textId="77777777" w:rsidR="004B48F1" w:rsidRPr="00B43B92" w:rsidRDefault="004B48F1" w:rsidP="004B48F1">
      <w:pPr>
        <w:widowControl w:val="0"/>
        <w:spacing w:after="0" w:line="240" w:lineRule="auto"/>
        <w:jc w:val="center"/>
        <w:rPr>
          <w:rFonts w:ascii="Times New Roman" w:hAnsi="Times New Roman" w:cs="Times New Roman"/>
          <w:b/>
          <w:sz w:val="20"/>
          <w:szCs w:val="20"/>
          <w:lang w:val="kk-KZ"/>
        </w:rPr>
      </w:pPr>
    </w:p>
    <w:p w14:paraId="2C431365" w14:textId="77777777" w:rsidR="004B48F1" w:rsidRPr="00B43B92" w:rsidRDefault="004B48F1" w:rsidP="004B48F1">
      <w:pPr>
        <w:widowControl w:val="0"/>
        <w:spacing w:after="0" w:line="240" w:lineRule="auto"/>
        <w:jc w:val="center"/>
        <w:rPr>
          <w:rFonts w:ascii="Times New Roman" w:hAnsi="Times New Roman" w:cs="Times New Roman"/>
          <w:b/>
          <w:sz w:val="20"/>
          <w:szCs w:val="20"/>
          <w:lang w:val="kk-KZ"/>
        </w:rPr>
      </w:pPr>
      <w:r w:rsidRPr="00B43B92">
        <w:rPr>
          <w:rFonts w:ascii="Times New Roman" w:hAnsi="Times New Roman" w:cs="Times New Roman"/>
          <w:b/>
          <w:sz w:val="20"/>
          <w:szCs w:val="20"/>
          <w:lang w:val="kk-KZ"/>
        </w:rPr>
        <w:t>Сатып алынатын тауарларға МТ сипаттама</w:t>
      </w:r>
    </w:p>
    <w:p w14:paraId="244BD6CB" w14:textId="77777777" w:rsidR="004B48F1" w:rsidRPr="00B43B92" w:rsidRDefault="004B48F1" w:rsidP="004B48F1">
      <w:pPr>
        <w:widowControl w:val="0"/>
        <w:shd w:val="clear" w:color="auto" w:fill="FFFFFF"/>
        <w:spacing w:after="0" w:line="240" w:lineRule="auto"/>
        <w:ind w:firstLine="709"/>
        <w:jc w:val="center"/>
        <w:rPr>
          <w:rFonts w:ascii="Times New Roman" w:eastAsia="Times New Roman" w:hAnsi="Times New Roman" w:cs="Times New Roman"/>
          <w:b/>
          <w:sz w:val="20"/>
          <w:szCs w:val="20"/>
          <w:lang w:val="kk-KZ" w:eastAsia="ru-RU"/>
        </w:rPr>
      </w:pPr>
    </w:p>
    <w:p w14:paraId="0C7C0011" w14:textId="77777777" w:rsidR="004B48F1" w:rsidRPr="00B43B92" w:rsidRDefault="004B48F1" w:rsidP="004B48F1">
      <w:pPr>
        <w:spacing w:after="0" w:line="240" w:lineRule="auto"/>
        <w:jc w:val="center"/>
        <w:rPr>
          <w:rFonts w:ascii="Times New Roman" w:hAnsi="Times New Roman" w:cs="Times New Roman"/>
          <w:b/>
          <w:bCs/>
          <w:color w:val="000000"/>
          <w:sz w:val="20"/>
          <w:szCs w:val="20"/>
          <w:lang w:val="kk-KZ"/>
        </w:rPr>
      </w:pPr>
      <w:r w:rsidRPr="00B43B92">
        <w:rPr>
          <w:rFonts w:ascii="Times New Roman" w:hAnsi="Times New Roman" w:cs="Times New Roman"/>
          <w:b/>
          <w:bCs/>
          <w:color w:val="000000"/>
          <w:sz w:val="20"/>
          <w:szCs w:val="20"/>
          <w:lang w:val="kk-KZ"/>
        </w:rPr>
        <w:t>Техникалық ерекшелігі</w:t>
      </w:r>
    </w:p>
    <w:p w14:paraId="0C1B493F" w14:textId="77777777" w:rsidR="004B48F1" w:rsidRPr="00B43B92" w:rsidRDefault="004B48F1" w:rsidP="004B48F1">
      <w:pPr>
        <w:spacing w:after="160" w:line="259" w:lineRule="auto"/>
        <w:jc w:val="center"/>
        <w:rPr>
          <w:rFonts w:ascii="Times New Roman" w:eastAsia="Times New Roman" w:hAnsi="Times New Roman" w:cs="Times New Roman"/>
          <w:b/>
          <w:lang w:val="kk-KZ" w:eastAsia="ru-RU"/>
        </w:rPr>
      </w:pPr>
      <w:r w:rsidRPr="00B43B92">
        <w:rPr>
          <w:rFonts w:ascii="Times New Roman" w:eastAsia="Times New Roman" w:hAnsi="Times New Roman" w:cs="Times New Roman"/>
          <w:b/>
          <w:lang w:val="kk-KZ" w:eastAsia="ru-RU"/>
        </w:rPr>
        <w:t>Сатып алынатын медициналық тауарларға (</w:t>
      </w:r>
      <w:r w:rsidRPr="00B43B92">
        <w:rPr>
          <w:rFonts w:ascii="Times New Roman" w:hAnsi="Times New Roman" w:cs="Times New Roman"/>
          <w:b/>
          <w:color w:val="000000"/>
          <w:lang w:val="kk-KZ"/>
        </w:rPr>
        <w:t>МТ)</w:t>
      </w:r>
      <w:r w:rsidRPr="00B43B92">
        <w:rPr>
          <w:rFonts w:ascii="Times New Roman" w:eastAsia="Times New Roman" w:hAnsi="Times New Roman" w:cs="Times New Roman"/>
          <w:b/>
          <w:lang w:val="kk-KZ" w:eastAsia="ru-RU"/>
        </w:rPr>
        <w:t xml:space="preserve"> қойылатын талаптар</w:t>
      </w:r>
    </w:p>
    <w:p w14:paraId="671F0A03" w14:textId="77777777" w:rsidR="00561060" w:rsidRPr="004B48F1" w:rsidRDefault="00561060" w:rsidP="004B48F1">
      <w:pPr>
        <w:spacing w:after="0" w:line="240" w:lineRule="auto"/>
        <w:rPr>
          <w:rFonts w:ascii="Times New Roman" w:eastAsia="Times New Roman" w:hAnsi="Times New Roman" w:cs="Times New Roman"/>
          <w:b/>
          <w:bCs/>
          <w:lang w:val="kk-KZ" w:eastAsia="ru-RU"/>
        </w:rPr>
      </w:pP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r w:rsidRPr="004B48F1">
        <w:rPr>
          <w:rFonts w:ascii="Times New Roman" w:eastAsia="Times New Roman" w:hAnsi="Times New Roman" w:cs="Times New Roman"/>
          <w:b/>
          <w:bCs/>
          <w:lang w:val="kk-KZ" w:eastAsia="ru-RU"/>
        </w:rPr>
        <w:tab/>
      </w:r>
    </w:p>
    <w:tbl>
      <w:tblPr>
        <w:tblW w:w="157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969"/>
        <w:gridCol w:w="567"/>
        <w:gridCol w:w="2552"/>
        <w:gridCol w:w="6804"/>
        <w:gridCol w:w="1139"/>
      </w:tblGrid>
      <w:tr w:rsidR="00561060" w:rsidRPr="00561060" w14:paraId="78AC6017" w14:textId="77777777" w:rsidTr="00E9741F">
        <w:trPr>
          <w:trHeight w:val="409"/>
          <w:jc w:val="right"/>
        </w:trPr>
        <w:tc>
          <w:tcPr>
            <w:tcW w:w="70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D0160B" w14:textId="77777777" w:rsidR="00561060" w:rsidRPr="00561060" w:rsidRDefault="00561060" w:rsidP="00561060">
            <w:pPr>
              <w:spacing w:after="0" w:line="256" w:lineRule="auto"/>
              <w:ind w:left="-108"/>
              <w:jc w:val="center"/>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 р/н</w:t>
            </w:r>
          </w:p>
        </w:tc>
        <w:tc>
          <w:tcPr>
            <w:tcW w:w="396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EA6EA0" w14:textId="77777777" w:rsidR="00561060" w:rsidRPr="00561060" w:rsidRDefault="00561060" w:rsidP="00561060">
            <w:pPr>
              <w:spacing w:after="0" w:line="256" w:lineRule="auto"/>
              <w:jc w:val="center"/>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Критерийлер</w:t>
            </w:r>
          </w:p>
        </w:tc>
        <w:tc>
          <w:tcPr>
            <w:tcW w:w="1106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DA2C6AB" w14:textId="77777777" w:rsidR="00561060" w:rsidRPr="00561060" w:rsidRDefault="00561060" w:rsidP="00561060">
            <w:pPr>
              <w:spacing w:after="0" w:line="256" w:lineRule="auto"/>
              <w:jc w:val="center"/>
              <w:rPr>
                <w:rFonts w:ascii="Times New Roman" w:eastAsia="Arial Unicode MS" w:hAnsi="Times New Roman" w:cs="Times New Roman"/>
                <w:b/>
                <w:color w:val="000000"/>
                <w:sz w:val="24"/>
                <w:szCs w:val="24"/>
                <w:lang w:val="kk-KZ" w:eastAsia="ru-RU"/>
              </w:rPr>
            </w:pPr>
            <w:r w:rsidRPr="00561060">
              <w:rPr>
                <w:rFonts w:ascii="Times New Roman" w:eastAsia="Arial Unicode MS" w:hAnsi="Times New Roman" w:cs="Times New Roman"/>
                <w:b/>
                <w:color w:val="000000"/>
                <w:lang w:eastAsia="ru-RU"/>
              </w:rPr>
              <w:t>Сипаттамасы</w:t>
            </w:r>
          </w:p>
        </w:tc>
      </w:tr>
      <w:tr w:rsidR="00561060" w:rsidRPr="00561060" w14:paraId="21DFC63D" w14:textId="77777777" w:rsidTr="00E9741F">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07EF479F" w14:textId="77777777" w:rsidR="00561060" w:rsidRPr="00561060" w:rsidRDefault="00561060" w:rsidP="00561060">
            <w:pPr>
              <w:spacing w:after="0" w:line="256" w:lineRule="auto"/>
              <w:jc w:val="center"/>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19B5C95" w14:textId="77777777" w:rsidR="00561060" w:rsidRPr="00561060" w:rsidRDefault="00561060" w:rsidP="00561060">
            <w:pPr>
              <w:spacing w:after="0" w:line="256" w:lineRule="auto"/>
              <w:ind w:right="-108"/>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Медициналық техниканың атауы</w:t>
            </w:r>
          </w:p>
          <w:p w14:paraId="403B6DFC" w14:textId="77777777" w:rsidR="00561060" w:rsidRPr="00561060" w:rsidRDefault="00561060" w:rsidP="00561060">
            <w:pPr>
              <w:spacing w:after="0" w:line="256" w:lineRule="auto"/>
              <w:ind w:right="-108"/>
              <w:rPr>
                <w:rFonts w:ascii="Times New Roman" w:eastAsia="Arial Unicode MS" w:hAnsi="Times New Roman" w:cs="Times New Roman"/>
                <w:bCs/>
                <w:color w:val="000000"/>
                <w:sz w:val="24"/>
                <w:szCs w:val="24"/>
                <w:lang w:eastAsia="ru-RU"/>
              </w:rPr>
            </w:pPr>
            <w:r w:rsidRPr="00561060">
              <w:rPr>
                <w:rFonts w:ascii="Times New Roman" w:eastAsia="Arial Unicode MS" w:hAnsi="Times New Roman" w:cs="Times New Roman"/>
                <w:color w:val="000000"/>
                <w:lang w:eastAsia="ru-RU"/>
              </w:rPr>
              <w:t>(моделін, өндірушінің атауын, елін көрсете отырып, медициналық бұйымдардың мемлекеттік тізіліміне сәйкес)</w:t>
            </w:r>
          </w:p>
        </w:tc>
        <w:tc>
          <w:tcPr>
            <w:tcW w:w="11062" w:type="dxa"/>
            <w:gridSpan w:val="4"/>
            <w:tcBorders>
              <w:top w:val="single" w:sz="4" w:space="0" w:color="auto"/>
              <w:left w:val="single" w:sz="4" w:space="0" w:color="auto"/>
              <w:bottom w:val="single" w:sz="4" w:space="0" w:color="auto"/>
              <w:right w:val="single" w:sz="4" w:space="0" w:color="auto"/>
            </w:tcBorders>
            <w:vAlign w:val="center"/>
          </w:tcPr>
          <w:p w14:paraId="7329D9A9" w14:textId="77777777" w:rsidR="00C937D2" w:rsidRPr="004F160E" w:rsidRDefault="00C937D2" w:rsidP="00C937D2">
            <w:pPr>
              <w:autoSpaceDE w:val="0"/>
              <w:autoSpaceDN w:val="0"/>
              <w:adjustRightInd w:val="0"/>
              <w:spacing w:after="0" w:line="256" w:lineRule="auto"/>
              <w:rPr>
                <w:rFonts w:ascii="Times New Roman" w:eastAsia="Arial Unicode MS" w:hAnsi="Times New Roman" w:cs="Times New Roman"/>
                <w:color w:val="000000"/>
                <w:sz w:val="24"/>
                <w:szCs w:val="24"/>
                <w:lang w:val="en-US" w:eastAsia="ru-RU"/>
              </w:rPr>
            </w:pPr>
            <w:r w:rsidRPr="004F160E">
              <w:rPr>
                <w:rFonts w:ascii="Times New Roman" w:eastAsia="Arial Unicode MS" w:hAnsi="Times New Roman" w:cs="Times New Roman"/>
                <w:color w:val="000000"/>
                <w:sz w:val="24"/>
                <w:szCs w:val="24"/>
                <w:lang w:val="kk-KZ" w:eastAsia="ru-RU"/>
              </w:rPr>
              <w:t>Жарық диодты жұмыс шамы</w:t>
            </w:r>
          </w:p>
          <w:p w14:paraId="42F73CAE" w14:textId="1FAE0CB2" w:rsidR="00561060" w:rsidRPr="00561060" w:rsidRDefault="00561060" w:rsidP="00561060">
            <w:pPr>
              <w:autoSpaceDE w:val="0"/>
              <w:autoSpaceDN w:val="0"/>
              <w:adjustRightInd w:val="0"/>
              <w:spacing w:after="0" w:line="256" w:lineRule="auto"/>
              <w:rPr>
                <w:rFonts w:ascii="Times New Roman" w:eastAsia="Arial Unicode MS" w:hAnsi="Times New Roman" w:cs="Times New Roman"/>
                <w:b/>
                <w:color w:val="000000"/>
                <w:sz w:val="24"/>
                <w:szCs w:val="24"/>
                <w:lang w:eastAsia="ru-RU"/>
              </w:rPr>
            </w:pPr>
          </w:p>
        </w:tc>
      </w:tr>
      <w:tr w:rsidR="00561060" w:rsidRPr="00561060" w14:paraId="7A63EA80" w14:textId="77777777" w:rsidTr="009349E4">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tcPr>
          <w:p w14:paraId="34570F26" w14:textId="634D03B2" w:rsidR="00561060" w:rsidRPr="00561060" w:rsidRDefault="00561060" w:rsidP="00561060">
            <w:pPr>
              <w:spacing w:after="0" w:line="256" w:lineRule="auto"/>
              <w:jc w:val="center"/>
              <w:rPr>
                <w:rFonts w:ascii="Times New Roman" w:eastAsia="Arial Unicode MS" w:hAnsi="Times New Roman" w:cs="Times New Roman"/>
                <w:b/>
                <w:color w:val="000000"/>
                <w:lang w:eastAsia="ru-RU"/>
              </w:rPr>
            </w:pPr>
            <w:r w:rsidRPr="00FE64C1">
              <w:rPr>
                <w:rFonts w:ascii="Times New Roman" w:hAnsi="Times New Roman" w:cs="Times New Roman"/>
                <w:b/>
                <w:sz w:val="20"/>
                <w:szCs w:val="20"/>
              </w:rPr>
              <w:t>2</w:t>
            </w:r>
          </w:p>
        </w:tc>
        <w:tc>
          <w:tcPr>
            <w:tcW w:w="3969" w:type="dxa"/>
            <w:tcBorders>
              <w:top w:val="single" w:sz="4" w:space="0" w:color="auto"/>
              <w:left w:val="single" w:sz="4" w:space="0" w:color="auto"/>
              <w:bottom w:val="single" w:sz="4" w:space="0" w:color="auto"/>
              <w:right w:val="single" w:sz="4" w:space="0" w:color="auto"/>
            </w:tcBorders>
            <w:vAlign w:val="center"/>
          </w:tcPr>
          <w:p w14:paraId="365BF8F8" w14:textId="77777777" w:rsidR="00C937D2" w:rsidRPr="00C937D2" w:rsidRDefault="00C937D2" w:rsidP="00C937D2">
            <w:pPr>
              <w:spacing w:after="0" w:line="256" w:lineRule="auto"/>
              <w:ind w:right="-108"/>
              <w:rPr>
                <w:rFonts w:ascii="Times New Roman" w:hAnsi="Times New Roman" w:cs="Times New Roman"/>
                <w:b/>
                <w:sz w:val="20"/>
                <w:szCs w:val="20"/>
                <w:lang w:val="en-US"/>
              </w:rPr>
            </w:pPr>
            <w:r w:rsidRPr="00C937D2">
              <w:rPr>
                <w:rFonts w:ascii="Times New Roman" w:hAnsi="Times New Roman" w:cs="Times New Roman"/>
                <w:b/>
                <w:sz w:val="20"/>
                <w:szCs w:val="20"/>
                <w:lang w:val="kk-KZ"/>
              </w:rPr>
              <w:t>Өлшеу құралдарына қатысты МТ атауы</w:t>
            </w:r>
          </w:p>
          <w:p w14:paraId="0AED0205" w14:textId="0F5476BD" w:rsidR="00561060" w:rsidRPr="00561060" w:rsidRDefault="00561060" w:rsidP="00561060">
            <w:pPr>
              <w:spacing w:after="0" w:line="256" w:lineRule="auto"/>
              <w:ind w:right="-108"/>
              <w:rPr>
                <w:rFonts w:ascii="Times New Roman" w:eastAsia="Arial Unicode MS" w:hAnsi="Times New Roman" w:cs="Times New Roman"/>
                <w:b/>
                <w:color w:val="000000"/>
                <w:lang w:eastAsia="ru-RU"/>
              </w:rPr>
            </w:pPr>
          </w:p>
        </w:tc>
        <w:tc>
          <w:tcPr>
            <w:tcW w:w="11062" w:type="dxa"/>
            <w:gridSpan w:val="4"/>
            <w:tcBorders>
              <w:top w:val="single" w:sz="4" w:space="0" w:color="auto"/>
              <w:left w:val="single" w:sz="4" w:space="0" w:color="auto"/>
              <w:bottom w:val="single" w:sz="4" w:space="0" w:color="auto"/>
              <w:right w:val="single" w:sz="4" w:space="0" w:color="auto"/>
            </w:tcBorders>
          </w:tcPr>
          <w:p w14:paraId="41732BCB" w14:textId="2A8907FB" w:rsidR="00561060" w:rsidRPr="00C937D2" w:rsidRDefault="00C937D2" w:rsidP="00561060">
            <w:pPr>
              <w:autoSpaceDE w:val="0"/>
              <w:autoSpaceDN w:val="0"/>
              <w:adjustRightInd w:val="0"/>
              <w:spacing w:after="0" w:line="256" w:lineRule="auto"/>
              <w:rPr>
                <w:rFonts w:ascii="Times New Roman" w:eastAsia="BatangChe" w:hAnsi="Times New Roman" w:cs="Times New Roman"/>
                <w:sz w:val="20"/>
                <w:szCs w:val="20"/>
                <w:lang w:val="en-US"/>
              </w:rPr>
            </w:pPr>
            <w:r w:rsidRPr="00C937D2">
              <w:rPr>
                <w:rFonts w:ascii="Times New Roman" w:eastAsia="BatangChe" w:hAnsi="Times New Roman" w:cs="Times New Roman"/>
                <w:sz w:val="20"/>
                <w:szCs w:val="20"/>
                <w:lang w:val="kk-KZ"/>
              </w:rPr>
              <w:t>Өлшеу құралдарына қолданылмайды</w:t>
            </w:r>
          </w:p>
        </w:tc>
      </w:tr>
      <w:tr w:rsidR="00561060" w:rsidRPr="00561060" w14:paraId="57A6FBB2" w14:textId="77777777" w:rsidTr="00DD2F20">
        <w:trPr>
          <w:trHeight w:val="611"/>
          <w:jc w:val="right"/>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20C4E2A3" w14:textId="4968A9CB" w:rsidR="00561060" w:rsidRPr="00561060" w:rsidRDefault="00561060" w:rsidP="00561060">
            <w:pPr>
              <w:spacing w:after="0" w:line="256" w:lineRule="auto"/>
              <w:jc w:val="center"/>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lang w:eastAsia="ru-RU"/>
              </w:rPr>
              <w:t>3</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14:paraId="3C373DD7" w14:textId="77777777" w:rsidR="00561060" w:rsidRPr="00561060" w:rsidRDefault="00561060" w:rsidP="00561060">
            <w:pPr>
              <w:spacing w:after="0" w:line="256" w:lineRule="auto"/>
              <w:ind w:right="-108"/>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Жинақтауға қойылатын талаптар</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4C248B" w14:textId="77777777" w:rsidR="00561060" w:rsidRPr="00561060" w:rsidRDefault="00561060" w:rsidP="00561060">
            <w:pPr>
              <w:spacing w:after="0" w:line="256" w:lineRule="auto"/>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w:t>
            </w:r>
          </w:p>
          <w:p w14:paraId="3A22AE41" w14:textId="77777777" w:rsidR="00561060" w:rsidRPr="00561060" w:rsidRDefault="00561060" w:rsidP="00561060">
            <w:pPr>
              <w:spacing w:after="0" w:line="256" w:lineRule="auto"/>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р/н</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F83D192" w14:textId="77777777" w:rsidR="00561060" w:rsidRPr="00561060" w:rsidRDefault="00561060" w:rsidP="00561060">
            <w:pPr>
              <w:spacing w:after="0" w:line="256" w:lineRule="auto"/>
              <w:ind w:left="-97" w:right="-86"/>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Медициналық техникаға жинақтаушының атауы (медициналық бұйымдардың мемлекеттік тізіліміне сәйкес)</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F0BC5B3" w14:textId="77777777" w:rsidR="00561060" w:rsidRPr="00561060" w:rsidRDefault="00561060" w:rsidP="00561060">
            <w:pPr>
              <w:spacing w:after="0" w:line="256" w:lineRule="auto"/>
              <w:ind w:left="-97" w:right="-86"/>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Моделі / маркасы, каталог нөмірі, медициналық техникаға жинақтаушының қысқаша техникалық сипаттамасы</w:t>
            </w:r>
          </w:p>
        </w:tc>
        <w:tc>
          <w:tcPr>
            <w:tcW w:w="1139" w:type="dxa"/>
            <w:tcBorders>
              <w:top w:val="single" w:sz="4" w:space="0" w:color="auto"/>
              <w:left w:val="single" w:sz="4" w:space="0" w:color="auto"/>
              <w:bottom w:val="single" w:sz="4" w:space="0" w:color="auto"/>
              <w:right w:val="single" w:sz="4" w:space="0" w:color="auto"/>
            </w:tcBorders>
            <w:vAlign w:val="center"/>
            <w:hideMark/>
          </w:tcPr>
          <w:p w14:paraId="61AC40F0" w14:textId="77777777" w:rsidR="00561060" w:rsidRPr="00561060" w:rsidRDefault="00561060" w:rsidP="00561060">
            <w:pPr>
              <w:spacing w:after="0" w:line="256" w:lineRule="auto"/>
              <w:ind w:left="-97" w:right="-86"/>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Қажетті саны</w:t>
            </w:r>
          </w:p>
          <w:p w14:paraId="28441A05" w14:textId="77777777" w:rsidR="00561060" w:rsidRPr="00561060" w:rsidRDefault="00561060" w:rsidP="00561060">
            <w:pPr>
              <w:spacing w:after="0" w:line="256" w:lineRule="auto"/>
              <w:ind w:left="-97" w:right="-86"/>
              <w:jc w:val="center"/>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(өлшем бірлігін көрсете отырып)</w:t>
            </w:r>
          </w:p>
        </w:tc>
      </w:tr>
      <w:tr w:rsidR="00561060" w:rsidRPr="00561060" w14:paraId="6A923941" w14:textId="77777777" w:rsidTr="00E9741F">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C12B940"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559A112"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11062" w:type="dxa"/>
            <w:gridSpan w:val="4"/>
            <w:tcBorders>
              <w:top w:val="single" w:sz="4" w:space="0" w:color="auto"/>
              <w:left w:val="single" w:sz="4" w:space="0" w:color="auto"/>
              <w:bottom w:val="single" w:sz="4" w:space="0" w:color="auto"/>
              <w:right w:val="single" w:sz="4" w:space="0" w:color="auto"/>
            </w:tcBorders>
            <w:hideMark/>
          </w:tcPr>
          <w:p w14:paraId="4A84FAB1" w14:textId="77777777" w:rsidR="00561060" w:rsidRPr="00561060" w:rsidRDefault="00561060" w:rsidP="00561060">
            <w:pPr>
              <w:spacing w:after="0" w:line="256" w:lineRule="auto"/>
              <w:rPr>
                <w:rFonts w:ascii="Times New Roman" w:eastAsia="Arial Unicode MS" w:hAnsi="Times New Roman" w:cs="Times New Roman"/>
                <w:i/>
                <w:color w:val="000000"/>
                <w:sz w:val="24"/>
                <w:szCs w:val="24"/>
                <w:lang w:eastAsia="ru-RU"/>
              </w:rPr>
            </w:pPr>
            <w:r w:rsidRPr="00561060">
              <w:rPr>
                <w:rFonts w:ascii="Times New Roman" w:eastAsia="Arial Unicode MS" w:hAnsi="Times New Roman" w:cs="Times New Roman"/>
                <w:i/>
                <w:color w:val="000000"/>
                <w:lang w:eastAsia="ru-RU"/>
              </w:rPr>
              <w:t>Негізгі компоненттер</w:t>
            </w:r>
          </w:p>
        </w:tc>
      </w:tr>
      <w:tr w:rsidR="00561060" w:rsidRPr="00561060" w14:paraId="6984E254" w14:textId="77777777" w:rsidTr="00DD2F20">
        <w:trPr>
          <w:trHeight w:val="28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6AB7478"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7A9FCAC0"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F321991" w14:textId="77777777" w:rsidR="00561060" w:rsidRPr="00561060" w:rsidRDefault="00561060" w:rsidP="00561060">
            <w:pPr>
              <w:spacing w:after="0" w:line="256" w:lineRule="auto"/>
              <w:jc w:val="center"/>
              <w:rPr>
                <w:rFonts w:ascii="Times New Roman" w:eastAsia="Times New Roman" w:hAnsi="Times New Roman" w:cs="Times New Roman"/>
                <w:color w:val="000000"/>
                <w:sz w:val="24"/>
                <w:szCs w:val="24"/>
                <w:lang w:eastAsia="ru-RU"/>
              </w:rPr>
            </w:pPr>
            <w:r w:rsidRPr="00561060">
              <w:rPr>
                <w:rFonts w:ascii="Times New Roman" w:eastAsia="Times New Roman" w:hAnsi="Times New Roman" w:cs="Times New Roman"/>
                <w:color w:val="000000"/>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0BD842" w14:textId="77777777" w:rsidR="005B46A6" w:rsidRPr="005B46A6" w:rsidRDefault="005B46A6" w:rsidP="005B46A6">
            <w:pPr>
              <w:spacing w:after="0" w:line="256" w:lineRule="auto"/>
              <w:rPr>
                <w:rFonts w:ascii="Times New Roman" w:eastAsia="Times New Roman" w:hAnsi="Times New Roman" w:cs="Times New Roman"/>
                <w:color w:val="000000"/>
                <w:lang w:val="en-US" w:eastAsia="ru-RU"/>
              </w:rPr>
            </w:pPr>
            <w:r w:rsidRPr="005B46A6">
              <w:rPr>
                <w:rFonts w:ascii="Times New Roman" w:eastAsia="Times New Roman" w:hAnsi="Times New Roman" w:cs="Times New Roman"/>
                <w:color w:val="000000"/>
                <w:lang w:val="kk-KZ" w:eastAsia="ru-RU"/>
              </w:rPr>
              <w:t>Жарықдиодты хирургиялық шам</w:t>
            </w:r>
          </w:p>
          <w:p w14:paraId="200BA638" w14:textId="35F4A287" w:rsidR="00561060" w:rsidRPr="00561060" w:rsidRDefault="00561060" w:rsidP="00561060">
            <w:pPr>
              <w:spacing w:after="0" w:line="256" w:lineRule="auto"/>
              <w:rPr>
                <w:rFonts w:ascii="Times New Roman" w:eastAsia="Times New Roman" w:hAnsi="Times New Roman" w:cs="Times New Roman"/>
                <w:color w:val="000000"/>
                <w:sz w:val="24"/>
                <w:szCs w:val="24"/>
                <w:lang w:eastAsia="ru-RU"/>
              </w:rPr>
            </w:pPr>
          </w:p>
        </w:tc>
        <w:tc>
          <w:tcPr>
            <w:tcW w:w="6804" w:type="dxa"/>
            <w:tcBorders>
              <w:top w:val="single" w:sz="4" w:space="0" w:color="auto"/>
              <w:left w:val="nil"/>
              <w:bottom w:val="single" w:sz="4" w:space="0" w:color="auto"/>
              <w:right w:val="single" w:sz="4" w:space="0" w:color="auto"/>
            </w:tcBorders>
            <w:shd w:val="clear" w:color="auto" w:fill="FFFFFF"/>
            <w:vAlign w:val="center"/>
          </w:tcPr>
          <w:p w14:paraId="6B65E598" w14:textId="77777777" w:rsidR="004F160E" w:rsidRPr="004F160E" w:rsidRDefault="004F160E" w:rsidP="004F160E">
            <w:pPr>
              <w:tabs>
                <w:tab w:val="left" w:pos="101"/>
              </w:tabs>
              <w:spacing w:after="0" w:line="256" w:lineRule="auto"/>
              <w:rPr>
                <w:rFonts w:ascii="Times New Roman" w:eastAsia="Arial Unicode MS" w:hAnsi="Times New Roman" w:cs="Times New Roman"/>
                <w:color w:val="000000"/>
                <w:sz w:val="24"/>
                <w:szCs w:val="24"/>
                <w:lang w:val="kk-KZ" w:eastAsia="ru-RU"/>
              </w:rPr>
            </w:pPr>
            <w:r w:rsidRPr="004F160E">
              <w:rPr>
                <w:rFonts w:ascii="Times New Roman" w:eastAsia="Arial Unicode MS" w:hAnsi="Times New Roman" w:cs="Times New Roman"/>
                <w:color w:val="000000"/>
                <w:sz w:val="24"/>
                <w:szCs w:val="24"/>
                <w:lang w:val="kk-KZ" w:eastAsia="ru-RU"/>
              </w:rPr>
              <w:t>Хирургиялық және гинекологиялық операциялар, диагностикалық зерттеулер мен тексерулер кезінде хирургиялық өрісті жарықтандыруға арналған. Шамның тұтқаларын кемінде 360° 2 қосылымда айналдыру мүмкіндігі - қолжетімділік. Күмбез ұстағышының көтеру бұрышы кемінде 45°. Күмбез ұстағышының түсіру бұрышы 45° кем емес. Шамның негізгі күмбезіне қойылатын талаптар: Күмбездің пішіні дөңгелек.</w:t>
            </w:r>
          </w:p>
          <w:p w14:paraId="79F48450" w14:textId="78ABBDE2" w:rsidR="00561060" w:rsidRPr="00561060" w:rsidRDefault="004F160E" w:rsidP="00554410">
            <w:pPr>
              <w:tabs>
                <w:tab w:val="left" w:pos="101"/>
              </w:tabs>
              <w:spacing w:line="256" w:lineRule="auto"/>
              <w:rPr>
                <w:rFonts w:ascii="Times New Roman" w:eastAsia="Arial Unicode MS" w:hAnsi="Times New Roman" w:cs="Times New Roman"/>
                <w:color w:val="000000"/>
                <w:sz w:val="24"/>
                <w:szCs w:val="24"/>
                <w:lang w:val="en-US" w:eastAsia="ru-RU"/>
              </w:rPr>
            </w:pPr>
            <w:r w:rsidRPr="004F160E">
              <w:rPr>
                <w:rFonts w:ascii="Times New Roman" w:eastAsia="Arial Unicode MS" w:hAnsi="Times New Roman" w:cs="Times New Roman"/>
                <w:color w:val="000000"/>
                <w:sz w:val="24"/>
                <w:szCs w:val="24"/>
                <w:lang w:val="kk-KZ" w:eastAsia="ru-RU"/>
              </w:rPr>
              <w:t>Шамды орналастыруға арналған орталық тұтқа - қолжетімділік. Орталық тұтқа алынбалы және зарарсыздандырылады – қол жетімді. Күмбездегі шамды басқару түймелері - қолжетімділік. Жарық көзі - жарықдиодты шамдар. Жарықдиодты шамдардың қызмет ету мерзімі кемінде 59 998 сағатты құрайды. Шам күмбезінің жарықтандыру сипаттамалары: Шамнан 1 м қашықтықта орталық жарықтандыру, 150 000 Люкс кем емес.</w:t>
            </w:r>
            <w:r>
              <w:rPr>
                <w:rFonts w:ascii="Times New Roman" w:eastAsia="Arial Unicode MS" w:hAnsi="Times New Roman" w:cs="Times New Roman"/>
                <w:color w:val="000000"/>
                <w:sz w:val="24"/>
                <w:szCs w:val="24"/>
                <w:lang w:val="kk-KZ" w:eastAsia="ru-RU"/>
              </w:rPr>
              <w:t xml:space="preserve"> </w:t>
            </w:r>
            <w:r w:rsidRPr="004F160E">
              <w:rPr>
                <w:rFonts w:ascii="Times New Roman" w:eastAsia="Arial Unicode MS" w:hAnsi="Times New Roman" w:cs="Times New Roman"/>
                <w:color w:val="000000"/>
                <w:sz w:val="24"/>
                <w:szCs w:val="24"/>
                <w:lang w:val="kk-KZ" w:eastAsia="ru-RU"/>
              </w:rPr>
              <w:t>Жарық өрісінің диаметрі (d10), кемінде 220 мм. Жарықтандыру тереңдігі (20%), кемінде 1200 мм. Жарықтандыру тереңдігі (60%), кемінде 600 мм. Түс температурасы, кемінде 4350 К. Түсті көрсету индексі (Ra), кемінде 96. Түсті көрсету индексі (R9), кемінде 96. Жарықтықты реттеу диапазоны, 5-100% кем емес. Жарықтықты реттеу деңгейлерінің саны, кемінде 5. Жалпы сәулелену, 460 Вт/м2 артық емес. Меншікті сәулелену, 3,6 мВт/(м2∙люкс) артық емес. Бір түтікпен қалдық жарықтандыру, кемінде 100%.</w:t>
            </w:r>
            <w:r w:rsidR="00EE0396">
              <w:rPr>
                <w:rFonts w:ascii="Times New Roman" w:eastAsia="Arial Unicode MS" w:hAnsi="Times New Roman" w:cs="Times New Roman"/>
                <w:color w:val="000000"/>
                <w:sz w:val="24"/>
                <w:szCs w:val="24"/>
                <w:lang w:val="kk-KZ" w:eastAsia="ru-RU"/>
              </w:rPr>
              <w:t xml:space="preserve"> </w:t>
            </w:r>
            <w:r w:rsidR="00EE0396" w:rsidRPr="00EE0396">
              <w:rPr>
                <w:rFonts w:ascii="Times New Roman" w:eastAsia="Arial Unicode MS" w:hAnsi="Times New Roman" w:cs="Times New Roman"/>
                <w:color w:val="000000"/>
                <w:sz w:val="24"/>
                <w:szCs w:val="24"/>
                <w:lang w:val="kk-KZ" w:eastAsia="ru-RU"/>
              </w:rPr>
              <w:t xml:space="preserve">Бір маскамен қалдық жарықтандыру, кемінде 60%. Екі маскамен қалдық жарықтандыру, кемінде 50%. Екі бетперде мен су астындағы сноркельмен қалдық жарықтандыру, кемінде 50%. Жарықтандыру блогының диаметрі кемінде 517 мм. Қосымша шам күмбезінің электрлік сипаттамалары: Максималды қуат тұтыну, 65 Вт аспайды. Қажетті кернеу 220 В +/- 10%. Шам күмбезінің механикалық сипаттамалары: Шамның айналу дәрежесінің саны, кемінде 4. Күмбездің диаметрі, 540 мм-ден </w:t>
            </w:r>
            <w:r w:rsidR="00EE0396" w:rsidRPr="00EE0396">
              <w:rPr>
                <w:rFonts w:ascii="Times New Roman" w:eastAsia="Arial Unicode MS" w:hAnsi="Times New Roman" w:cs="Times New Roman"/>
                <w:color w:val="000000"/>
                <w:sz w:val="24"/>
                <w:szCs w:val="24"/>
                <w:lang w:val="kk-KZ" w:eastAsia="ru-RU"/>
              </w:rPr>
              <w:lastRenderedPageBreak/>
              <w:t>көп емес. Шам төбеге орнатылған. Жарықтандыру блогын биіктікте жылжыту, кемінде 1260 мм.</w:t>
            </w:r>
            <w:r w:rsidR="00EE0396">
              <w:rPr>
                <w:rFonts w:ascii="Times New Roman" w:eastAsia="Arial Unicode MS" w:hAnsi="Times New Roman" w:cs="Times New Roman"/>
                <w:color w:val="000000"/>
                <w:sz w:val="24"/>
                <w:szCs w:val="24"/>
                <w:lang w:val="kk-KZ" w:eastAsia="ru-RU"/>
              </w:rPr>
              <w:t xml:space="preserve"> </w:t>
            </w:r>
            <w:r w:rsidR="00EE0396" w:rsidRPr="00EE0396">
              <w:rPr>
                <w:rFonts w:ascii="Times New Roman" w:eastAsia="Arial Unicode MS" w:hAnsi="Times New Roman" w:cs="Times New Roman"/>
                <w:color w:val="000000"/>
                <w:sz w:val="24"/>
                <w:szCs w:val="24"/>
                <w:lang w:val="kk-KZ" w:eastAsia="ru-RU"/>
              </w:rPr>
              <w:t>Жарықтандыру блогының салмағы 4,5 кг аспайды. Шамның қосымша (спутниктік) күмбезіне қойылатын талаптар: Шамнан 1 м қашықтықта орталық жарықтандыру, кемінде 150 000 Люкс. Жарық өрісінің диаметрі (d10), кемінде 220 мм. Жарықтандыру тереңдігі (20%), кемінде 1200 мм. Жарықтандыру тереңдігі (60%), кемінде 600 мм. Түс температурасы, кемінде 4350 К. Түсті көрсету индексі (Ra), кемінде 96. Түсті көрсету индексі (R9), кемінде 96. Жарықтықты реттеу диапазоны, 5-100% кем емес.</w:t>
            </w:r>
            <w:r w:rsidR="00E7510A" w:rsidRPr="00E7510A">
              <w:rPr>
                <w:rFonts w:ascii="inherit" w:eastAsia="Times New Roman" w:hAnsi="inherit" w:cs="Courier New"/>
                <w:color w:val="1F1F1F"/>
                <w:sz w:val="42"/>
                <w:szCs w:val="42"/>
                <w:lang w:val="kk-KZ"/>
              </w:rPr>
              <w:t xml:space="preserve"> </w:t>
            </w:r>
            <w:r w:rsidR="00E7510A" w:rsidRPr="00E7510A">
              <w:rPr>
                <w:rFonts w:ascii="Times New Roman" w:eastAsia="Arial Unicode MS" w:hAnsi="Times New Roman" w:cs="Times New Roman"/>
                <w:color w:val="000000"/>
                <w:sz w:val="24"/>
                <w:szCs w:val="24"/>
                <w:lang w:val="kk-KZ" w:eastAsia="ru-RU"/>
              </w:rPr>
              <w:t>Жарықтықты реттеу деңгейлерінің саны, кемінде 5. Жалпы сәулелену, 460 Вт/м2 артық емес. Меншікті сәулелену, 3,6 мВт/(м2∙люкс) артық емес. Бір түтікпен қалдық жарықтандыру, 100% кем емес. Бір маскамен қалдық жарықтандыру, кемінде 60%. Екі маскамен қалдық жарықтандыру, кемінде 50%. Екі бетперде мен су астындағы сноркельмен қалдық жарықтандыру, кемінде 50%. Жарықтандыру блогының диаметрі кемінде 517 мм. Қосымша (спутниктік) шам күмбезінің электрлік сипаттамалары: Жарықдиодты шамдардың қызмет ету мерзімі кемінде 59 998 сағатты құрайды.</w:t>
            </w:r>
            <w:r w:rsidR="00554410">
              <w:rPr>
                <w:rFonts w:ascii="Times New Roman" w:eastAsia="Arial Unicode MS" w:hAnsi="Times New Roman" w:cs="Times New Roman"/>
                <w:color w:val="000000"/>
                <w:sz w:val="24"/>
                <w:szCs w:val="24"/>
                <w:lang w:val="kk-KZ" w:eastAsia="ru-RU"/>
              </w:rPr>
              <w:t xml:space="preserve"> </w:t>
            </w:r>
            <w:r w:rsidR="00554410" w:rsidRPr="00554410">
              <w:rPr>
                <w:rFonts w:ascii="Times New Roman" w:eastAsia="Arial Unicode MS" w:hAnsi="Times New Roman" w:cs="Times New Roman"/>
                <w:color w:val="000000"/>
                <w:sz w:val="24"/>
                <w:szCs w:val="24"/>
                <w:lang w:val="kk-KZ" w:eastAsia="ru-RU"/>
              </w:rPr>
              <w:t>Максималды қуат тұтыну, 65 Вт аспайды. Қажетті кернеу 220 В +/- 10%. Шамның қосымша (спутниктік) күмбезінің механикалық сипаттамалары: Шамның айналу дәрежесінің саны, кемінде 4. Күмбез диаметрі, 540 мм-ден көп емес. Шам төбеге орнатылған. Жарықтандыру блогын кемінде 1260 мм биіктікте жылжыту. Жарықтандыру блогының салмағы 4,5 кг аспайды.</w:t>
            </w:r>
          </w:p>
        </w:tc>
        <w:tc>
          <w:tcPr>
            <w:tcW w:w="1139" w:type="dxa"/>
            <w:tcBorders>
              <w:top w:val="single" w:sz="4" w:space="0" w:color="auto"/>
              <w:left w:val="nil"/>
              <w:bottom w:val="single" w:sz="4" w:space="0" w:color="auto"/>
              <w:right w:val="single" w:sz="4" w:space="0" w:color="auto"/>
            </w:tcBorders>
            <w:vAlign w:val="center"/>
            <w:hideMark/>
          </w:tcPr>
          <w:p w14:paraId="695F0EF7" w14:textId="77777777" w:rsidR="004F160E" w:rsidRPr="004F160E" w:rsidRDefault="004F160E" w:rsidP="004F160E">
            <w:pPr>
              <w:spacing w:after="0" w:line="256" w:lineRule="auto"/>
              <w:jc w:val="center"/>
              <w:rPr>
                <w:rFonts w:ascii="Times New Roman" w:eastAsia="Times New Roman" w:hAnsi="Times New Roman" w:cs="Times New Roman"/>
                <w:color w:val="000000"/>
                <w:lang w:val="en-US" w:eastAsia="ru-RU"/>
              </w:rPr>
            </w:pPr>
            <w:r w:rsidRPr="004F160E">
              <w:rPr>
                <w:rFonts w:ascii="Times New Roman" w:eastAsia="Times New Roman" w:hAnsi="Times New Roman" w:cs="Times New Roman"/>
                <w:color w:val="000000"/>
                <w:lang w:val="kk-KZ" w:eastAsia="ru-RU"/>
              </w:rPr>
              <w:lastRenderedPageBreak/>
              <w:t>1 жинақ</w:t>
            </w:r>
          </w:p>
          <w:p w14:paraId="3484E654" w14:textId="7216A258" w:rsidR="00561060" w:rsidRPr="00561060" w:rsidRDefault="00561060" w:rsidP="00561060">
            <w:pPr>
              <w:spacing w:after="0" w:line="256" w:lineRule="auto"/>
              <w:jc w:val="center"/>
              <w:rPr>
                <w:rFonts w:ascii="Times New Roman" w:eastAsia="Times New Roman" w:hAnsi="Times New Roman" w:cs="Times New Roman"/>
                <w:color w:val="000000"/>
                <w:sz w:val="24"/>
                <w:szCs w:val="24"/>
                <w:lang w:eastAsia="ru-RU"/>
              </w:rPr>
            </w:pPr>
          </w:p>
        </w:tc>
      </w:tr>
      <w:tr w:rsidR="00561060" w:rsidRPr="00561060" w14:paraId="1A23EFFD" w14:textId="77777777" w:rsidTr="00E9741F">
        <w:trPr>
          <w:trHeight w:val="28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9EBAB1A"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510FBE37" w14:textId="77777777" w:rsidR="00561060" w:rsidRPr="00561060" w:rsidRDefault="00561060" w:rsidP="00561060">
            <w:pPr>
              <w:spacing w:after="0" w:line="240" w:lineRule="auto"/>
              <w:rPr>
                <w:rFonts w:ascii="Times New Roman" w:eastAsia="Arial Unicode MS" w:hAnsi="Times New Roman" w:cs="Times New Roman"/>
                <w:b/>
                <w:color w:val="000000"/>
                <w:sz w:val="24"/>
                <w:szCs w:val="24"/>
                <w:lang w:eastAsia="ru-RU"/>
              </w:rPr>
            </w:pPr>
          </w:p>
        </w:tc>
        <w:tc>
          <w:tcPr>
            <w:tcW w:w="11062" w:type="dxa"/>
            <w:gridSpan w:val="4"/>
            <w:tcBorders>
              <w:top w:val="single" w:sz="4" w:space="0" w:color="auto"/>
              <w:left w:val="single" w:sz="4" w:space="0" w:color="auto"/>
              <w:bottom w:val="single" w:sz="4" w:space="0" w:color="auto"/>
              <w:right w:val="single" w:sz="4" w:space="0" w:color="auto"/>
            </w:tcBorders>
            <w:vAlign w:val="center"/>
            <w:hideMark/>
          </w:tcPr>
          <w:p w14:paraId="64011F8A" w14:textId="77777777" w:rsidR="00561060" w:rsidRPr="00561060" w:rsidRDefault="00561060" w:rsidP="00561060">
            <w:pPr>
              <w:spacing w:after="0" w:line="256" w:lineRule="auto"/>
              <w:rPr>
                <w:rFonts w:ascii="Times New Roman" w:eastAsia="Times New Roman" w:hAnsi="Times New Roman" w:cs="Times New Roman"/>
                <w:i/>
                <w:iCs/>
                <w:color w:val="000000"/>
                <w:sz w:val="24"/>
                <w:szCs w:val="24"/>
                <w:lang w:val="en-US" w:eastAsia="ru-RU"/>
              </w:rPr>
            </w:pPr>
            <w:r w:rsidRPr="00561060">
              <w:rPr>
                <w:rFonts w:ascii="Times New Roman" w:eastAsia="Times New Roman" w:hAnsi="Times New Roman" w:cs="Times New Roman"/>
                <w:i/>
                <w:iCs/>
                <w:color w:val="000000"/>
                <w:lang w:eastAsia="ru-RU"/>
              </w:rPr>
              <w:t>Қосымша компоненттер</w:t>
            </w:r>
          </w:p>
        </w:tc>
      </w:tr>
      <w:tr w:rsidR="00F55A79" w:rsidRPr="00561060" w14:paraId="01F953ED" w14:textId="77777777" w:rsidTr="00DD2F20">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FBA843D"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170155D"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567" w:type="dxa"/>
            <w:tcBorders>
              <w:top w:val="nil"/>
              <w:left w:val="single" w:sz="4" w:space="0" w:color="auto"/>
              <w:bottom w:val="single" w:sz="4" w:space="0" w:color="auto"/>
              <w:right w:val="single" w:sz="4" w:space="0" w:color="auto"/>
            </w:tcBorders>
            <w:vAlign w:val="center"/>
            <w:hideMark/>
          </w:tcPr>
          <w:p w14:paraId="23F07EB5" w14:textId="5313E460" w:rsidR="00F55A79" w:rsidRPr="00561060" w:rsidRDefault="00F55A79" w:rsidP="00F55A79">
            <w:pPr>
              <w:spacing w:after="0" w:line="25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1</w:t>
            </w:r>
          </w:p>
        </w:tc>
        <w:tc>
          <w:tcPr>
            <w:tcW w:w="2552" w:type="dxa"/>
            <w:tcBorders>
              <w:top w:val="single" w:sz="4" w:space="0" w:color="auto"/>
              <w:left w:val="single" w:sz="4" w:space="0" w:color="auto"/>
              <w:bottom w:val="single" w:sz="4" w:space="0" w:color="auto"/>
              <w:right w:val="single" w:sz="4" w:space="0" w:color="auto"/>
            </w:tcBorders>
            <w:vAlign w:val="center"/>
          </w:tcPr>
          <w:p w14:paraId="7229EA7A" w14:textId="77777777" w:rsidR="00F55A79" w:rsidRPr="00F55A79" w:rsidRDefault="00F55A79" w:rsidP="005D5F46">
            <w:pPr>
              <w:spacing w:after="0" w:line="240" w:lineRule="auto"/>
              <w:rPr>
                <w:rFonts w:ascii="Times New Roman" w:hAnsi="Times New Roman"/>
                <w:lang w:val="en-US"/>
              </w:rPr>
            </w:pPr>
            <w:r w:rsidRPr="00F55A79">
              <w:rPr>
                <w:rFonts w:ascii="Times New Roman" w:hAnsi="Times New Roman"/>
                <w:lang w:val="kk-KZ"/>
              </w:rPr>
              <w:t>Шам</w:t>
            </w:r>
          </w:p>
          <w:p w14:paraId="5C39AB23" w14:textId="3CE68285" w:rsidR="00F55A79" w:rsidRPr="00561060" w:rsidRDefault="00F55A79" w:rsidP="005D5F46">
            <w:pPr>
              <w:spacing w:after="0" w:line="240" w:lineRule="auto"/>
              <w:rPr>
                <w:rFonts w:ascii="Times New Roman" w:eastAsia="Arial Unicode MS" w:hAnsi="Times New Roman" w:cs="Times New Roman"/>
                <w:color w:val="00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center"/>
          </w:tcPr>
          <w:p w14:paraId="150A360F" w14:textId="1B7A47E3" w:rsidR="00F55A79" w:rsidRPr="00561060" w:rsidRDefault="00F55A79" w:rsidP="00F55A79">
            <w:pPr>
              <w:spacing w:after="0" w:line="256" w:lineRule="auto"/>
              <w:rPr>
                <w:rFonts w:ascii="Times New Roman" w:hAnsi="Times New Roman" w:cs="Times New Roman"/>
                <w:sz w:val="24"/>
                <w:szCs w:val="24"/>
                <w:lang w:val="kk-KZ"/>
              </w:rPr>
            </w:pPr>
            <w:r w:rsidRPr="00F55A79">
              <w:rPr>
                <w:rFonts w:ascii="Times New Roman" w:hAnsi="Times New Roman" w:cs="Times New Roman"/>
                <w:sz w:val="24"/>
                <w:szCs w:val="24"/>
                <w:lang w:val="kk-KZ"/>
              </w:rPr>
              <w:t>Қос күмбезді жарықдиодты хирургиялық шам, керек-жарақтары бар</w:t>
            </w:r>
          </w:p>
        </w:tc>
        <w:tc>
          <w:tcPr>
            <w:tcW w:w="1139" w:type="dxa"/>
            <w:tcBorders>
              <w:top w:val="single" w:sz="4" w:space="0" w:color="auto"/>
              <w:left w:val="single" w:sz="4" w:space="0" w:color="auto"/>
              <w:bottom w:val="single" w:sz="4" w:space="0" w:color="auto"/>
              <w:right w:val="single" w:sz="4" w:space="0" w:color="auto"/>
            </w:tcBorders>
            <w:vAlign w:val="center"/>
            <w:hideMark/>
          </w:tcPr>
          <w:p w14:paraId="43C89B44" w14:textId="4DD9B6CF" w:rsidR="00F55A79" w:rsidRPr="00561060" w:rsidRDefault="00F55A79" w:rsidP="00F55A79">
            <w:pPr>
              <w:spacing w:after="0" w:line="256" w:lineRule="auto"/>
              <w:rPr>
                <w:rFonts w:ascii="Times New Roman" w:hAnsi="Times New Roman" w:cs="Times New Roman"/>
                <w:sz w:val="24"/>
                <w:szCs w:val="24"/>
                <w:lang w:val="en-US"/>
              </w:rPr>
            </w:pPr>
            <w:r w:rsidRPr="00F55A79">
              <w:rPr>
                <w:rFonts w:ascii="Times New Roman" w:hAnsi="Times New Roman" w:cs="Times New Roman"/>
                <w:sz w:val="24"/>
                <w:szCs w:val="24"/>
                <w:lang w:val="kk-KZ"/>
              </w:rPr>
              <w:t>1 жинақ</w:t>
            </w:r>
          </w:p>
        </w:tc>
      </w:tr>
      <w:tr w:rsidR="00F55A79" w:rsidRPr="00561060" w14:paraId="73D107EE" w14:textId="77777777" w:rsidTr="00DD2F20">
        <w:trPr>
          <w:trHeight w:val="327"/>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51564DE"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0CB7437"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567" w:type="dxa"/>
            <w:tcBorders>
              <w:top w:val="nil"/>
              <w:left w:val="single" w:sz="4" w:space="0" w:color="auto"/>
              <w:bottom w:val="single" w:sz="4" w:space="0" w:color="auto"/>
              <w:right w:val="single" w:sz="4" w:space="0" w:color="auto"/>
            </w:tcBorders>
            <w:vAlign w:val="center"/>
            <w:hideMark/>
          </w:tcPr>
          <w:p w14:paraId="08362B1D" w14:textId="087C04E7" w:rsidR="00F55A79" w:rsidRPr="00561060" w:rsidRDefault="00F55A79" w:rsidP="00F55A79">
            <w:pPr>
              <w:spacing w:after="0" w:line="25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2</w:t>
            </w:r>
          </w:p>
        </w:tc>
        <w:tc>
          <w:tcPr>
            <w:tcW w:w="2552" w:type="dxa"/>
            <w:tcBorders>
              <w:top w:val="single" w:sz="4" w:space="0" w:color="auto"/>
              <w:left w:val="single" w:sz="4" w:space="0" w:color="auto"/>
              <w:bottom w:val="single" w:sz="4" w:space="0" w:color="auto"/>
              <w:right w:val="single" w:sz="4" w:space="0" w:color="auto"/>
            </w:tcBorders>
            <w:vAlign w:val="center"/>
          </w:tcPr>
          <w:p w14:paraId="2120B5CE" w14:textId="1B1C3CF4" w:rsidR="00F55A79" w:rsidRPr="00561060" w:rsidRDefault="005D5F46" w:rsidP="005D5F46">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rPr>
              <w:t>Т</w:t>
            </w:r>
            <w:r w:rsidRPr="005D5F46">
              <w:rPr>
                <w:rFonts w:ascii="Times New Roman" w:hAnsi="Times New Roman"/>
              </w:rPr>
              <w:t>ұтқа</w:t>
            </w:r>
          </w:p>
        </w:tc>
        <w:tc>
          <w:tcPr>
            <w:tcW w:w="6804" w:type="dxa"/>
            <w:tcBorders>
              <w:top w:val="single" w:sz="4" w:space="0" w:color="auto"/>
              <w:left w:val="single" w:sz="4" w:space="0" w:color="auto"/>
              <w:bottom w:val="single" w:sz="4" w:space="0" w:color="auto"/>
              <w:right w:val="single" w:sz="4" w:space="0" w:color="auto"/>
            </w:tcBorders>
            <w:vAlign w:val="center"/>
          </w:tcPr>
          <w:p w14:paraId="7EEB5123" w14:textId="4395717C" w:rsidR="00F55A79" w:rsidRPr="00561060" w:rsidRDefault="005D5F46" w:rsidP="00F55A79">
            <w:pPr>
              <w:spacing w:after="0" w:line="256" w:lineRule="auto"/>
              <w:rPr>
                <w:rFonts w:ascii="Times New Roman" w:eastAsia="Times New Roman" w:hAnsi="Times New Roman" w:cs="Times New Roman"/>
                <w:color w:val="000000"/>
                <w:sz w:val="24"/>
                <w:szCs w:val="24"/>
                <w:lang w:eastAsia="ru-RU"/>
              </w:rPr>
            </w:pPr>
            <w:r w:rsidRPr="005D5F46">
              <w:rPr>
                <w:rFonts w:ascii="Times New Roman" w:hAnsi="Times New Roman" w:cs="Times New Roman"/>
                <w:sz w:val="24"/>
                <w:szCs w:val="24"/>
              </w:rPr>
              <w:t>Стерилденетін, алынбалы орталық тұтқа</w:t>
            </w:r>
          </w:p>
        </w:tc>
        <w:tc>
          <w:tcPr>
            <w:tcW w:w="1139" w:type="dxa"/>
            <w:tcBorders>
              <w:top w:val="single" w:sz="4" w:space="0" w:color="auto"/>
              <w:left w:val="single" w:sz="4" w:space="0" w:color="auto"/>
              <w:bottom w:val="single" w:sz="4" w:space="0" w:color="auto"/>
              <w:right w:val="single" w:sz="4" w:space="0" w:color="auto"/>
            </w:tcBorders>
            <w:vAlign w:val="center"/>
            <w:hideMark/>
          </w:tcPr>
          <w:p w14:paraId="2494997D" w14:textId="4D7AD20C" w:rsidR="00F55A79" w:rsidRPr="00561060" w:rsidRDefault="00F55A79" w:rsidP="00F55A79">
            <w:pPr>
              <w:spacing w:after="0" w:line="256" w:lineRule="auto"/>
              <w:rPr>
                <w:rFonts w:ascii="Times New Roman" w:hAnsi="Times New Roman" w:cs="Times New Roman"/>
                <w:sz w:val="24"/>
                <w:szCs w:val="24"/>
                <w:lang w:val="en-US"/>
              </w:rPr>
            </w:pPr>
            <w:r w:rsidRPr="00F55A79">
              <w:rPr>
                <w:rFonts w:ascii="Times New Roman" w:hAnsi="Times New Roman" w:cs="Times New Roman"/>
                <w:sz w:val="24"/>
                <w:szCs w:val="24"/>
                <w:lang w:val="kk-KZ"/>
              </w:rPr>
              <w:t>1 жинақ</w:t>
            </w:r>
          </w:p>
        </w:tc>
      </w:tr>
      <w:tr w:rsidR="00F55A79" w:rsidRPr="00561060" w14:paraId="6A5D6FC3" w14:textId="77777777" w:rsidTr="00DD2F20">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52A2627"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D068734" w14:textId="77777777" w:rsidR="00F55A79" w:rsidRPr="00561060" w:rsidRDefault="00F55A79" w:rsidP="00F55A79">
            <w:pPr>
              <w:spacing w:after="0" w:line="240" w:lineRule="auto"/>
              <w:rPr>
                <w:rFonts w:ascii="Times New Roman" w:eastAsia="Arial Unicode MS" w:hAnsi="Times New Roman" w:cs="Times New Roman"/>
                <w:b/>
                <w:color w:val="000000"/>
                <w:sz w:val="24"/>
                <w:szCs w:val="24"/>
                <w:lang w:eastAsia="ru-RU"/>
              </w:rPr>
            </w:pPr>
          </w:p>
        </w:tc>
        <w:tc>
          <w:tcPr>
            <w:tcW w:w="567" w:type="dxa"/>
            <w:tcBorders>
              <w:top w:val="nil"/>
              <w:left w:val="single" w:sz="4" w:space="0" w:color="auto"/>
              <w:bottom w:val="single" w:sz="4" w:space="0" w:color="auto"/>
              <w:right w:val="single" w:sz="4" w:space="0" w:color="auto"/>
            </w:tcBorders>
            <w:vAlign w:val="center"/>
            <w:hideMark/>
          </w:tcPr>
          <w:p w14:paraId="6E7D91FB" w14:textId="340A77DC" w:rsidR="00F55A79" w:rsidRPr="00561060" w:rsidRDefault="00F55A79" w:rsidP="00F55A79">
            <w:pPr>
              <w:spacing w:after="0" w:line="25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3</w:t>
            </w:r>
          </w:p>
        </w:tc>
        <w:tc>
          <w:tcPr>
            <w:tcW w:w="2552" w:type="dxa"/>
            <w:tcBorders>
              <w:top w:val="single" w:sz="4" w:space="0" w:color="auto"/>
              <w:left w:val="single" w:sz="4" w:space="0" w:color="auto"/>
              <w:bottom w:val="single" w:sz="4" w:space="0" w:color="auto"/>
              <w:right w:val="single" w:sz="4" w:space="0" w:color="auto"/>
            </w:tcBorders>
            <w:vAlign w:val="center"/>
          </w:tcPr>
          <w:p w14:paraId="62563DF2" w14:textId="512C2144" w:rsidR="00F55A79" w:rsidRPr="00561060" w:rsidRDefault="005D5F46" w:rsidP="005D5F46">
            <w:pPr>
              <w:spacing w:after="0" w:line="240" w:lineRule="auto"/>
              <w:rPr>
                <w:rFonts w:ascii="Times New Roman" w:eastAsia="Times New Roman" w:hAnsi="Times New Roman" w:cs="Times New Roman"/>
                <w:color w:val="000000"/>
                <w:sz w:val="24"/>
                <w:szCs w:val="24"/>
                <w:lang w:val="en-US" w:eastAsia="ru-RU"/>
              </w:rPr>
            </w:pPr>
            <w:r w:rsidRPr="005D5F46">
              <w:rPr>
                <w:rFonts w:ascii="Times New Roman" w:hAnsi="Times New Roman"/>
              </w:rPr>
              <w:t>Бекіту</w:t>
            </w:r>
          </w:p>
        </w:tc>
        <w:tc>
          <w:tcPr>
            <w:tcW w:w="6804" w:type="dxa"/>
            <w:tcBorders>
              <w:top w:val="single" w:sz="4" w:space="0" w:color="auto"/>
              <w:left w:val="single" w:sz="4" w:space="0" w:color="auto"/>
              <w:bottom w:val="single" w:sz="4" w:space="0" w:color="auto"/>
              <w:right w:val="single" w:sz="4" w:space="0" w:color="auto"/>
            </w:tcBorders>
            <w:vAlign w:val="center"/>
          </w:tcPr>
          <w:p w14:paraId="21935F2F" w14:textId="5C83D366" w:rsidR="00F55A79" w:rsidRPr="00561060" w:rsidRDefault="005D5F46" w:rsidP="00F55A79">
            <w:pPr>
              <w:spacing w:after="0" w:line="256" w:lineRule="auto"/>
              <w:rPr>
                <w:rFonts w:ascii="Times New Roman" w:eastAsia="Times New Roman" w:hAnsi="Times New Roman" w:cs="Times New Roman"/>
                <w:color w:val="000000"/>
                <w:sz w:val="24"/>
                <w:szCs w:val="24"/>
                <w:lang w:eastAsia="ru-RU"/>
              </w:rPr>
            </w:pPr>
            <w:r w:rsidRPr="005D5F46">
              <w:rPr>
                <w:rFonts w:ascii="Times New Roman" w:hAnsi="Times New Roman" w:cs="Times New Roman"/>
                <w:sz w:val="24"/>
                <w:szCs w:val="24"/>
              </w:rPr>
              <w:t>Анкерлік болттармен төбеге орнату жүйесі</w:t>
            </w:r>
          </w:p>
        </w:tc>
        <w:tc>
          <w:tcPr>
            <w:tcW w:w="1139" w:type="dxa"/>
            <w:tcBorders>
              <w:top w:val="single" w:sz="4" w:space="0" w:color="auto"/>
              <w:left w:val="single" w:sz="4" w:space="0" w:color="auto"/>
              <w:bottom w:val="single" w:sz="4" w:space="0" w:color="auto"/>
              <w:right w:val="single" w:sz="4" w:space="0" w:color="auto"/>
            </w:tcBorders>
            <w:vAlign w:val="center"/>
            <w:hideMark/>
          </w:tcPr>
          <w:p w14:paraId="2DB741A0" w14:textId="2396EC99" w:rsidR="00F55A79" w:rsidRPr="00561060" w:rsidRDefault="00F55A79" w:rsidP="00F55A79">
            <w:pPr>
              <w:spacing w:after="0" w:line="256" w:lineRule="auto"/>
              <w:rPr>
                <w:rFonts w:ascii="Times New Roman" w:hAnsi="Times New Roman" w:cs="Times New Roman"/>
                <w:sz w:val="24"/>
                <w:szCs w:val="24"/>
                <w:lang w:val="en-US"/>
              </w:rPr>
            </w:pPr>
            <w:r w:rsidRPr="00F55A79">
              <w:rPr>
                <w:rFonts w:ascii="Times New Roman" w:hAnsi="Times New Roman" w:cs="Times New Roman"/>
                <w:sz w:val="24"/>
                <w:szCs w:val="24"/>
                <w:lang w:val="kk-KZ"/>
              </w:rPr>
              <w:t>1 жинақ</w:t>
            </w:r>
          </w:p>
        </w:tc>
      </w:tr>
      <w:tr w:rsidR="00F55A79" w:rsidRPr="00561060" w14:paraId="07A987A7" w14:textId="77777777" w:rsidTr="005B46A6">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424D1CB1" w14:textId="64AF124D" w:rsidR="00F55A79" w:rsidRPr="00561060" w:rsidRDefault="00F55A79" w:rsidP="00F55A79">
            <w:pPr>
              <w:spacing w:after="0" w:line="256" w:lineRule="auto"/>
              <w:jc w:val="center"/>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lang w:eastAsia="ru-RU"/>
              </w:rPr>
              <w:t>4</w:t>
            </w:r>
          </w:p>
        </w:tc>
        <w:tc>
          <w:tcPr>
            <w:tcW w:w="3969" w:type="dxa"/>
            <w:tcBorders>
              <w:top w:val="single" w:sz="4" w:space="0" w:color="auto"/>
              <w:left w:val="single" w:sz="4" w:space="0" w:color="auto"/>
              <w:bottom w:val="single" w:sz="4" w:space="0" w:color="auto"/>
              <w:right w:val="single" w:sz="4" w:space="0" w:color="auto"/>
            </w:tcBorders>
            <w:hideMark/>
          </w:tcPr>
          <w:p w14:paraId="23529A4E" w14:textId="77777777" w:rsidR="00F55A79" w:rsidRPr="00561060" w:rsidRDefault="00F55A79" w:rsidP="00F55A79">
            <w:pPr>
              <w:spacing w:after="0" w:line="256" w:lineRule="auto"/>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Пайдалану шарттарына қ</w:t>
            </w:r>
            <w:r w:rsidRPr="00561060">
              <w:rPr>
                <w:rFonts w:ascii="Times New Roman" w:eastAsia="Malgun Gothic Semilight" w:hAnsi="Times New Roman" w:cs="Times New Roman"/>
                <w:b/>
                <w:color w:val="000000"/>
                <w:lang w:eastAsia="ru-RU"/>
              </w:rPr>
              <w:t>ойылатынталаптар</w:t>
            </w:r>
          </w:p>
        </w:tc>
        <w:tc>
          <w:tcPr>
            <w:tcW w:w="11062" w:type="dxa"/>
            <w:gridSpan w:val="4"/>
            <w:tcBorders>
              <w:top w:val="single" w:sz="4" w:space="0" w:color="auto"/>
              <w:left w:val="single" w:sz="4" w:space="0" w:color="auto"/>
              <w:bottom w:val="single" w:sz="4" w:space="0" w:color="auto"/>
              <w:right w:val="single" w:sz="4" w:space="0" w:color="auto"/>
            </w:tcBorders>
            <w:vAlign w:val="center"/>
          </w:tcPr>
          <w:p w14:paraId="085A34D5" w14:textId="02FA6B55" w:rsidR="00F55A79" w:rsidRPr="005B0C3E" w:rsidRDefault="00DD2F20" w:rsidP="00F55A79">
            <w:pPr>
              <w:spacing w:after="0" w:line="256" w:lineRule="auto"/>
              <w:rPr>
                <w:rFonts w:ascii="Times New Roman" w:eastAsia="Arial Unicode MS" w:hAnsi="Times New Roman" w:cs="Times New Roman"/>
                <w:color w:val="000000"/>
                <w:lang w:eastAsia="ru-RU"/>
              </w:rPr>
            </w:pPr>
            <w:r w:rsidRPr="005B0C3E">
              <w:rPr>
                <w:rFonts w:ascii="Times New Roman" w:eastAsia="Arial Unicode MS" w:hAnsi="Times New Roman" w:cs="Times New Roman"/>
                <w:color w:val="000000"/>
                <w:lang w:val="kk-KZ" w:eastAsia="ru-RU"/>
              </w:rPr>
              <w:t>Электрмен жабдықтау: стандартты электр желісі 220+10%, 50 Гц.</w:t>
            </w:r>
          </w:p>
        </w:tc>
      </w:tr>
      <w:tr w:rsidR="00F55A79" w:rsidRPr="00561060" w14:paraId="16CDA7C4" w14:textId="77777777" w:rsidTr="00E9741F">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0DC5D4F5" w14:textId="4FEBBA0A" w:rsidR="00F55A79" w:rsidRPr="00561060" w:rsidRDefault="00F55A79" w:rsidP="00F55A79">
            <w:pPr>
              <w:spacing w:after="0" w:line="256" w:lineRule="auto"/>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 xml:space="preserve">   </w:t>
            </w:r>
            <w:r>
              <w:rPr>
                <w:rFonts w:ascii="Times New Roman" w:eastAsia="Arial Unicode MS" w:hAnsi="Times New Roman" w:cs="Times New Roman"/>
                <w:b/>
                <w:color w:val="000000"/>
                <w:lang w:eastAsia="ru-RU"/>
              </w:rPr>
              <w:t>5</w:t>
            </w:r>
          </w:p>
        </w:tc>
        <w:tc>
          <w:tcPr>
            <w:tcW w:w="3969" w:type="dxa"/>
            <w:tcBorders>
              <w:top w:val="single" w:sz="4" w:space="0" w:color="auto"/>
              <w:left w:val="single" w:sz="4" w:space="0" w:color="auto"/>
              <w:bottom w:val="single" w:sz="4" w:space="0" w:color="auto"/>
              <w:right w:val="single" w:sz="4" w:space="0" w:color="auto"/>
            </w:tcBorders>
            <w:hideMark/>
          </w:tcPr>
          <w:p w14:paraId="798772D3" w14:textId="77777777" w:rsidR="00F55A79" w:rsidRPr="00561060" w:rsidRDefault="00F55A79" w:rsidP="00F55A79">
            <w:pPr>
              <w:spacing w:after="0" w:line="256" w:lineRule="auto"/>
              <w:rPr>
                <w:rFonts w:ascii="Times New Roman" w:eastAsia="Malgun Gothic Semilight"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МТР жеткі</w:t>
            </w:r>
            <w:r w:rsidRPr="00561060">
              <w:rPr>
                <w:rFonts w:ascii="Times New Roman" w:eastAsia="Malgun Gothic Semilight" w:hAnsi="Times New Roman" w:cs="Times New Roman"/>
                <w:b/>
                <w:color w:val="000000"/>
                <w:lang w:eastAsia="ru-RU"/>
              </w:rPr>
              <w:t>зуд</w:t>
            </w:r>
            <w:r w:rsidRPr="00561060">
              <w:rPr>
                <w:rFonts w:ascii="Times New Roman" w:eastAsia="Arial Unicode MS" w:hAnsi="Times New Roman" w:cs="Times New Roman"/>
                <w:b/>
                <w:color w:val="000000"/>
                <w:lang w:eastAsia="ru-RU"/>
              </w:rPr>
              <w:t xml:space="preserve">і </w:t>
            </w:r>
            <w:r w:rsidRPr="00561060">
              <w:rPr>
                <w:rFonts w:ascii="Times New Roman" w:eastAsia="Malgun Gothic Semilight" w:hAnsi="Times New Roman" w:cs="Times New Roman"/>
                <w:b/>
                <w:color w:val="000000"/>
                <w:lang w:eastAsia="ru-RU"/>
              </w:rPr>
              <w:t>ж</w:t>
            </w:r>
            <w:r w:rsidRPr="00561060">
              <w:rPr>
                <w:rFonts w:ascii="Times New Roman" w:eastAsia="Arial Unicode MS" w:hAnsi="Times New Roman" w:cs="Times New Roman"/>
                <w:b/>
                <w:color w:val="000000"/>
                <w:lang w:eastAsia="ru-RU"/>
              </w:rPr>
              <w:t>ү</w:t>
            </w:r>
            <w:r w:rsidRPr="00561060">
              <w:rPr>
                <w:rFonts w:ascii="Times New Roman" w:eastAsia="Malgun Gothic Semilight" w:hAnsi="Times New Roman" w:cs="Times New Roman"/>
                <w:b/>
                <w:color w:val="000000"/>
                <w:lang w:eastAsia="ru-RU"/>
              </w:rPr>
              <w:t>зегеасырушарттары</w:t>
            </w:r>
          </w:p>
          <w:p w14:paraId="5C4CEEDA" w14:textId="6ED3C43C" w:rsidR="00F55A79" w:rsidRPr="00561060" w:rsidRDefault="00F55A79" w:rsidP="00CC5737">
            <w:pPr>
              <w:spacing w:after="0" w:line="256" w:lineRule="auto"/>
              <w:rPr>
                <w:rFonts w:ascii="Times New Roman" w:eastAsia="Arial Unicode MS" w:hAnsi="Times New Roman" w:cs="Times New Roman"/>
                <w:color w:val="000000"/>
                <w:sz w:val="24"/>
                <w:szCs w:val="24"/>
                <w:lang w:eastAsia="ru-RU"/>
              </w:rPr>
            </w:pPr>
            <w:r w:rsidRPr="00561060">
              <w:rPr>
                <w:rFonts w:ascii="Times New Roman" w:eastAsia="Malgun Gothic Semilight" w:hAnsi="Times New Roman" w:cs="Times New Roman"/>
                <w:color w:val="000000"/>
                <w:lang w:eastAsia="ru-RU"/>
              </w:rPr>
              <w:t>(ИНКОТЕРМС 20</w:t>
            </w:r>
            <w:r w:rsidR="00CC5737">
              <w:rPr>
                <w:rFonts w:ascii="Times New Roman" w:eastAsia="Malgun Gothic Semilight" w:hAnsi="Times New Roman" w:cs="Times New Roman"/>
                <w:color w:val="000000"/>
                <w:lang w:eastAsia="ru-RU"/>
              </w:rPr>
              <w:t>2</w:t>
            </w:r>
            <w:r w:rsidRPr="00561060">
              <w:rPr>
                <w:rFonts w:ascii="Times New Roman" w:eastAsia="Malgun Gothic Semilight" w:hAnsi="Times New Roman" w:cs="Times New Roman"/>
                <w:color w:val="000000"/>
                <w:lang w:eastAsia="ru-RU"/>
              </w:rPr>
              <w:t>0 сәйкес)</w:t>
            </w:r>
          </w:p>
        </w:tc>
        <w:tc>
          <w:tcPr>
            <w:tcW w:w="11062" w:type="dxa"/>
            <w:gridSpan w:val="4"/>
            <w:tcBorders>
              <w:top w:val="single" w:sz="4" w:space="0" w:color="auto"/>
              <w:left w:val="single" w:sz="4" w:space="0" w:color="auto"/>
              <w:bottom w:val="single" w:sz="4" w:space="0" w:color="auto"/>
              <w:right w:val="single" w:sz="4" w:space="0" w:color="auto"/>
            </w:tcBorders>
            <w:hideMark/>
          </w:tcPr>
          <w:p w14:paraId="446780D2" w14:textId="77777777" w:rsidR="00DD2F20" w:rsidRPr="005B0C3E" w:rsidRDefault="00DD2F20" w:rsidP="00F55A79">
            <w:pPr>
              <w:spacing w:after="0" w:line="256" w:lineRule="auto"/>
              <w:rPr>
                <w:rFonts w:ascii="Times New Roman" w:eastAsia="Arial Unicode MS" w:hAnsi="Times New Roman" w:cs="Times New Roman"/>
                <w:color w:val="000000"/>
                <w:lang w:eastAsia="ru-RU"/>
              </w:rPr>
            </w:pPr>
          </w:p>
          <w:p w14:paraId="0E74181C" w14:textId="76D4FBE4" w:rsidR="00F55A79" w:rsidRPr="005B0C3E" w:rsidRDefault="00082E00" w:rsidP="00082E00">
            <w:pPr>
              <w:spacing w:after="0" w:line="256" w:lineRule="auto"/>
              <w:rPr>
                <w:rFonts w:ascii="Times New Roman" w:eastAsia="Arial Unicode MS" w:hAnsi="Times New Roman" w:cs="Times New Roman"/>
                <w:color w:val="000000"/>
                <w:lang w:eastAsia="ru-RU"/>
              </w:rPr>
            </w:pPr>
            <w:r w:rsidRPr="005B0C3E">
              <w:rPr>
                <w:rFonts w:ascii="Times New Roman" w:eastAsia="Arial Unicode MS" w:hAnsi="Times New Roman" w:cs="Times New Roman"/>
                <w:color w:val="000000"/>
                <w:lang w:eastAsia="ru-RU"/>
              </w:rPr>
              <w:t>DDP: межелі орын</w:t>
            </w:r>
          </w:p>
        </w:tc>
      </w:tr>
      <w:tr w:rsidR="00F55A79" w:rsidRPr="00561060" w14:paraId="743E180D" w14:textId="77777777" w:rsidTr="00E9741F">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6AA9C984" w14:textId="2239ACDE" w:rsidR="00F55A79" w:rsidRPr="00561060" w:rsidRDefault="00F55A79" w:rsidP="00F55A79">
            <w:pPr>
              <w:spacing w:after="0" w:line="256" w:lineRule="auto"/>
              <w:jc w:val="center"/>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lang w:eastAsia="ru-RU"/>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EA4B974" w14:textId="77777777" w:rsidR="00F55A79" w:rsidRPr="00561060" w:rsidRDefault="00F55A79" w:rsidP="00F55A79">
            <w:pPr>
              <w:spacing w:after="0" w:line="256" w:lineRule="auto"/>
              <w:rPr>
                <w:rFonts w:ascii="Times New Roman" w:eastAsia="Arial Unicode MS" w:hAnsi="Times New Roman" w:cs="Times New Roman"/>
                <w:b/>
                <w:color w:val="000000"/>
                <w:sz w:val="24"/>
                <w:szCs w:val="24"/>
                <w:lang w:eastAsia="ru-RU"/>
              </w:rPr>
            </w:pPr>
            <w:r w:rsidRPr="00561060">
              <w:rPr>
                <w:rFonts w:ascii="Times New Roman" w:eastAsia="Arial Unicode MS" w:hAnsi="Times New Roman" w:cs="Times New Roman"/>
                <w:b/>
                <w:color w:val="000000"/>
                <w:lang w:eastAsia="ru-RU"/>
              </w:rPr>
              <w:t>Медициналық техниканы жеткізу мерзімі және орналасқан жері</w:t>
            </w:r>
          </w:p>
        </w:tc>
        <w:tc>
          <w:tcPr>
            <w:tcW w:w="11062" w:type="dxa"/>
            <w:gridSpan w:val="4"/>
            <w:tcBorders>
              <w:top w:val="single" w:sz="4" w:space="0" w:color="auto"/>
              <w:left w:val="single" w:sz="4" w:space="0" w:color="auto"/>
              <w:bottom w:val="single" w:sz="4" w:space="0" w:color="auto"/>
              <w:right w:val="single" w:sz="4" w:space="0" w:color="auto"/>
            </w:tcBorders>
            <w:hideMark/>
          </w:tcPr>
          <w:p w14:paraId="58247BD7" w14:textId="76470CCD" w:rsidR="00DD2F20" w:rsidRPr="005B0C3E" w:rsidRDefault="00DD2F20" w:rsidP="00F55A79">
            <w:pPr>
              <w:spacing w:after="0" w:line="256" w:lineRule="auto"/>
              <w:rPr>
                <w:rFonts w:ascii="Times New Roman" w:eastAsia="Arial Unicode MS" w:hAnsi="Times New Roman" w:cs="Times New Roman"/>
                <w:color w:val="000000"/>
                <w:lang w:val="kk-KZ" w:eastAsia="ru-RU"/>
              </w:rPr>
            </w:pPr>
            <w:r w:rsidRPr="005B0C3E">
              <w:rPr>
                <w:rFonts w:ascii="Times New Roman" w:eastAsia="Arial Unicode MS" w:hAnsi="Times New Roman" w:cs="Times New Roman"/>
                <w:color w:val="000000"/>
                <w:lang w:val="kk-KZ" w:eastAsia="ru-RU"/>
              </w:rPr>
              <w:t xml:space="preserve">2024 жылғы 25 қарашадан кешіктірмей </w:t>
            </w:r>
            <w:r w:rsidR="000060C3" w:rsidRPr="005B0C3E">
              <w:rPr>
                <w:rFonts w:ascii="Times New Roman" w:eastAsia="Arial Unicode MS" w:hAnsi="Times New Roman" w:cs="Times New Roman"/>
                <w:color w:val="000000"/>
                <w:lang w:val="kk-KZ" w:eastAsia="ru-RU"/>
              </w:rPr>
              <w:t>7</w:t>
            </w:r>
            <w:r w:rsidRPr="005B0C3E">
              <w:rPr>
                <w:rFonts w:ascii="Times New Roman" w:eastAsia="Arial Unicode MS" w:hAnsi="Times New Roman" w:cs="Times New Roman"/>
                <w:color w:val="000000"/>
                <w:lang w:val="kk-KZ" w:eastAsia="ru-RU"/>
              </w:rPr>
              <w:t>0 күнтізбелік күн</w:t>
            </w:r>
          </w:p>
          <w:p w14:paraId="0F31600A" w14:textId="2F909157" w:rsidR="00F55A79" w:rsidRPr="005B0C3E" w:rsidRDefault="00F55A79" w:rsidP="00F55A79">
            <w:pPr>
              <w:spacing w:after="0" w:line="256" w:lineRule="auto"/>
              <w:rPr>
                <w:rFonts w:ascii="Times New Roman" w:eastAsia="Arial Unicode MS" w:hAnsi="Times New Roman" w:cs="Times New Roman"/>
                <w:color w:val="000000"/>
                <w:lang w:val="kk-KZ" w:eastAsia="ru-RU"/>
              </w:rPr>
            </w:pPr>
            <w:r w:rsidRPr="005B0C3E">
              <w:rPr>
                <w:rFonts w:ascii="Times New Roman" w:eastAsia="Times New Roman" w:hAnsi="Times New Roman" w:cs="Times New Roman"/>
                <w:color w:val="000000"/>
                <w:lang w:val="kk-KZ" w:eastAsia="ru-RU"/>
              </w:rPr>
              <w:t xml:space="preserve">Мекен-жайы: </w:t>
            </w:r>
            <w:r w:rsidRPr="005B0C3E">
              <w:rPr>
                <w:rFonts w:ascii="Times New Roman" w:eastAsia="Arial Unicode MS" w:hAnsi="Times New Roman" w:cs="Times New Roman"/>
                <w:color w:val="000000"/>
                <w:lang w:val="kk-KZ" w:eastAsia="ru-RU"/>
              </w:rPr>
              <w:t>Солтүстік Қазақстан облысы, Тайынша ауданы, Тайынша қ. Крыжанов к. 72</w:t>
            </w:r>
          </w:p>
        </w:tc>
      </w:tr>
      <w:tr w:rsidR="00F55A79" w:rsidRPr="00561060" w14:paraId="3CB323C3" w14:textId="77777777" w:rsidTr="00E9741F">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0D2DA250" w14:textId="186AD82D" w:rsidR="00F55A79" w:rsidRPr="00561060" w:rsidRDefault="00F55A79" w:rsidP="00F55A79">
            <w:pPr>
              <w:spacing w:after="0" w:line="256" w:lineRule="auto"/>
              <w:jc w:val="center"/>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lang w:eastAsia="ru-RU"/>
              </w:rPr>
              <w:t>7</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AB886A5" w14:textId="77777777" w:rsidR="00F55A79" w:rsidRPr="00561060" w:rsidRDefault="00F55A79" w:rsidP="00F55A79">
            <w:pPr>
              <w:spacing w:after="0" w:line="256" w:lineRule="auto"/>
              <w:rPr>
                <w:rFonts w:ascii="Times New Roman" w:eastAsia="Arial Unicode MS" w:hAnsi="Times New Roman" w:cs="Times New Roman"/>
                <w:b/>
                <w:color w:val="000000"/>
                <w:sz w:val="24"/>
                <w:szCs w:val="24"/>
                <w:lang w:val="kk-KZ" w:eastAsia="ru-RU"/>
              </w:rPr>
            </w:pPr>
            <w:r w:rsidRPr="00561060">
              <w:rPr>
                <w:rFonts w:ascii="Times New Roman" w:eastAsia="Arial Unicode MS" w:hAnsi="Times New Roman" w:cs="Times New Roman"/>
                <w:b/>
                <w:color w:val="000000"/>
                <w:lang w:val="kk-KZ" w:eastAsia="ru-RU"/>
              </w:rPr>
              <w:t>Жеткізушінің, оның Қазақстан Республикасындағы сервистік орталықтарында не үшінші құзыретті тұлғаларды тарта отырып</w:t>
            </w:r>
          </w:p>
          <w:p w14:paraId="04122889" w14:textId="77777777" w:rsidR="00F55A79" w:rsidRPr="00561060" w:rsidRDefault="00F55A79" w:rsidP="00F55A79">
            <w:pPr>
              <w:spacing w:after="0" w:line="256" w:lineRule="auto"/>
              <w:rPr>
                <w:rFonts w:ascii="Times New Roman" w:eastAsia="Arial Unicode MS" w:hAnsi="Times New Roman" w:cs="Times New Roman"/>
                <w:color w:val="000000"/>
                <w:sz w:val="24"/>
                <w:szCs w:val="24"/>
                <w:lang w:val="kk-KZ" w:eastAsia="ru-RU"/>
              </w:rPr>
            </w:pPr>
            <w:r w:rsidRPr="00561060">
              <w:rPr>
                <w:rFonts w:ascii="Times New Roman" w:eastAsia="Arial Unicode MS" w:hAnsi="Times New Roman" w:cs="Times New Roman"/>
                <w:b/>
                <w:color w:val="000000"/>
                <w:lang w:val="kk-KZ" w:eastAsia="ru-RU"/>
              </w:rPr>
              <w:t xml:space="preserve"> медициналық техникаға кепілдікті сервистік қызмет көрсету шарттары </w:t>
            </w:r>
          </w:p>
        </w:tc>
        <w:tc>
          <w:tcPr>
            <w:tcW w:w="11062" w:type="dxa"/>
            <w:gridSpan w:val="4"/>
            <w:tcBorders>
              <w:top w:val="single" w:sz="4" w:space="0" w:color="auto"/>
              <w:left w:val="single" w:sz="4" w:space="0" w:color="auto"/>
              <w:bottom w:val="single" w:sz="4" w:space="0" w:color="auto"/>
              <w:right w:val="single" w:sz="4" w:space="0" w:color="auto"/>
            </w:tcBorders>
            <w:vAlign w:val="center"/>
            <w:hideMark/>
          </w:tcPr>
          <w:p w14:paraId="47A9B2E9" w14:textId="77777777" w:rsidR="00F55A79" w:rsidRPr="005B0C3E" w:rsidRDefault="00F55A79" w:rsidP="00F55A79">
            <w:pPr>
              <w:snapToGrid w:val="0"/>
              <w:spacing w:after="0" w:line="256" w:lineRule="auto"/>
              <w:rPr>
                <w:rFonts w:ascii="Times New Roman" w:eastAsia="Times New Roman" w:hAnsi="Times New Roman" w:cs="Times New Roman"/>
                <w:color w:val="000000"/>
                <w:lang w:val="kk-KZ" w:eastAsia="ru-RU"/>
              </w:rPr>
            </w:pPr>
            <w:r w:rsidRPr="005B0C3E">
              <w:rPr>
                <w:rFonts w:ascii="Times New Roman" w:eastAsia="Times New Roman" w:hAnsi="Times New Roman" w:cs="Times New Roman"/>
                <w:color w:val="000000"/>
                <w:lang w:val="kk-KZ" w:eastAsia="ru-RU"/>
              </w:rPr>
              <w:t xml:space="preserve">Медициналық техникаға 37 айдан кем емес кепілді сервистік қызмет көрсету. </w:t>
            </w:r>
          </w:p>
          <w:p w14:paraId="544175C0" w14:textId="77777777" w:rsidR="00F55A79" w:rsidRPr="005B0C3E" w:rsidRDefault="00F55A79" w:rsidP="00F55A79">
            <w:pPr>
              <w:snapToGrid w:val="0"/>
              <w:spacing w:after="0" w:line="256" w:lineRule="auto"/>
              <w:rPr>
                <w:rFonts w:ascii="Times New Roman" w:eastAsia="Times New Roman" w:hAnsi="Times New Roman" w:cs="Times New Roman"/>
                <w:color w:val="000000"/>
                <w:lang w:val="kk-KZ" w:eastAsia="ru-RU"/>
              </w:rPr>
            </w:pPr>
            <w:r w:rsidRPr="005B0C3E">
              <w:rPr>
                <w:rFonts w:ascii="Times New Roman" w:eastAsia="Times New Roman" w:hAnsi="Times New Roman" w:cs="Times New Roman"/>
                <w:color w:val="000000"/>
                <w:lang w:val="kk-KZ" w:eastAsia="ru-RU"/>
              </w:rPr>
              <w:t xml:space="preserve">Жоспарлы техникалық қызмет көрсету тоқсанына кемінде 1 рет жүргізілуі тиіс. </w:t>
            </w:r>
          </w:p>
          <w:p w14:paraId="6E4F302C" w14:textId="77777777" w:rsidR="00F55A79" w:rsidRPr="005B0C3E" w:rsidRDefault="00F55A79" w:rsidP="00F55A79">
            <w:pPr>
              <w:snapToGrid w:val="0"/>
              <w:spacing w:after="0" w:line="256" w:lineRule="auto"/>
              <w:rPr>
                <w:rFonts w:ascii="Times New Roman" w:eastAsia="Times New Roman" w:hAnsi="Times New Roman" w:cs="Times New Roman"/>
                <w:color w:val="000000"/>
                <w:lang w:val="kk-KZ" w:eastAsia="ru-RU"/>
              </w:rPr>
            </w:pPr>
            <w:r w:rsidRPr="005B0C3E">
              <w:rPr>
                <w:rFonts w:ascii="Times New Roman" w:eastAsia="Times New Roman" w:hAnsi="Times New Roman" w:cs="Times New Roman"/>
                <w:color w:val="000000"/>
                <w:lang w:val="kk-KZ" w:eastAsia="ru-RU"/>
              </w:rPr>
              <w:t xml:space="preserve">Техникалық қызмет көрсету бойынша жұмыстар пайдалану құжаттамасының талаптарына сәйкес орындалады және мыналарды қамтуы тиіс: </w:t>
            </w:r>
          </w:p>
          <w:p w14:paraId="6EF7F7A0" w14:textId="77777777" w:rsidR="00F55A79" w:rsidRPr="005B0C3E" w:rsidRDefault="00F55A79" w:rsidP="00F55A79">
            <w:pPr>
              <w:snapToGrid w:val="0"/>
              <w:spacing w:after="0" w:line="256" w:lineRule="auto"/>
              <w:rPr>
                <w:rFonts w:ascii="Times New Roman" w:eastAsia="Times New Roman" w:hAnsi="Times New Roman" w:cs="Times New Roman"/>
                <w:color w:val="000000"/>
                <w:lang w:val="kk-KZ" w:eastAsia="ru-RU"/>
              </w:rPr>
            </w:pPr>
            <w:r w:rsidRPr="005B0C3E">
              <w:rPr>
                <w:rFonts w:ascii="Times New Roman" w:eastAsia="Times New Roman" w:hAnsi="Times New Roman" w:cs="Times New Roman"/>
                <w:color w:val="000000"/>
                <w:lang w:val="kk-KZ" w:eastAsia="ru-RU"/>
              </w:rPr>
              <w:t>- пайдалан</w:t>
            </w:r>
            <w:bookmarkStart w:id="9" w:name="_GoBack"/>
            <w:bookmarkEnd w:id="9"/>
            <w:r w:rsidRPr="005B0C3E">
              <w:rPr>
                <w:rFonts w:ascii="Times New Roman" w:eastAsia="Times New Roman" w:hAnsi="Times New Roman" w:cs="Times New Roman"/>
                <w:color w:val="000000"/>
                <w:lang w:val="kk-KZ" w:eastAsia="ru-RU"/>
              </w:rPr>
              <w:t xml:space="preserve">ылған ресурстық құрамдас бөліктерді ауыстыру; </w:t>
            </w:r>
          </w:p>
          <w:p w14:paraId="39E3A7D7" w14:textId="77777777" w:rsidR="00F55A79" w:rsidRPr="005B0C3E" w:rsidRDefault="00F55A79" w:rsidP="00F55A79">
            <w:pPr>
              <w:snapToGrid w:val="0"/>
              <w:spacing w:after="0" w:line="256" w:lineRule="auto"/>
              <w:rPr>
                <w:rFonts w:ascii="Times New Roman" w:eastAsia="Times New Roman" w:hAnsi="Times New Roman" w:cs="Times New Roman"/>
                <w:color w:val="000000"/>
                <w:lang w:val="kk-KZ" w:eastAsia="ru-RU"/>
              </w:rPr>
            </w:pPr>
            <w:r w:rsidRPr="005B0C3E">
              <w:rPr>
                <w:rFonts w:ascii="Times New Roman" w:eastAsia="Times New Roman" w:hAnsi="Times New Roman" w:cs="Times New Roman"/>
                <w:color w:val="000000"/>
                <w:lang w:val="kk-KZ" w:eastAsia="ru-RU"/>
              </w:rPr>
              <w:t>- медициналық техниканың жекелеген бөліктерін ауыстыру немесе қалпына келтіру;</w:t>
            </w:r>
          </w:p>
          <w:p w14:paraId="6DAAC08A" w14:textId="77777777" w:rsidR="00F55A79" w:rsidRPr="005B0C3E" w:rsidRDefault="00F55A79" w:rsidP="00F55A79">
            <w:pPr>
              <w:snapToGrid w:val="0"/>
              <w:spacing w:after="0" w:line="256" w:lineRule="auto"/>
              <w:rPr>
                <w:rFonts w:ascii="Times New Roman" w:eastAsia="Times New Roman" w:hAnsi="Times New Roman" w:cs="Times New Roman"/>
                <w:color w:val="000000"/>
                <w:lang w:eastAsia="ru-RU"/>
              </w:rPr>
            </w:pPr>
            <w:r w:rsidRPr="005B0C3E">
              <w:rPr>
                <w:rFonts w:ascii="Times New Roman" w:eastAsia="Times New Roman" w:hAnsi="Times New Roman" w:cs="Times New Roman"/>
                <w:color w:val="000000"/>
                <w:lang w:eastAsia="ru-RU"/>
              </w:rPr>
              <w:t>- медициналық техниканы баптау және реттеу; осы медициналық техникаға тән жұмыстар және т. б.;</w:t>
            </w:r>
          </w:p>
          <w:p w14:paraId="4AA95B61" w14:textId="77777777" w:rsidR="00F55A79" w:rsidRPr="005B0C3E" w:rsidRDefault="00F55A79" w:rsidP="00F55A79">
            <w:pPr>
              <w:snapToGrid w:val="0"/>
              <w:spacing w:after="0" w:line="256" w:lineRule="auto"/>
              <w:rPr>
                <w:rFonts w:ascii="Times New Roman" w:eastAsia="Times New Roman" w:hAnsi="Times New Roman" w:cs="Times New Roman"/>
                <w:color w:val="000000"/>
                <w:lang w:eastAsia="ru-RU"/>
              </w:rPr>
            </w:pPr>
            <w:r w:rsidRPr="005B0C3E">
              <w:rPr>
                <w:rFonts w:ascii="Times New Roman" w:eastAsia="Times New Roman" w:hAnsi="Times New Roman" w:cs="Times New Roman"/>
                <w:color w:val="000000"/>
                <w:lang w:eastAsia="ru-RU"/>
              </w:rPr>
              <w:t>- негізгі механизмдер мен тораптарды тазалау, майлау және қажет болған жағдайда іріктеу;</w:t>
            </w:r>
          </w:p>
          <w:p w14:paraId="5E236BC8" w14:textId="77777777" w:rsidR="00F55A79" w:rsidRPr="005B0C3E" w:rsidRDefault="00F55A79" w:rsidP="00F55A79">
            <w:pPr>
              <w:snapToGrid w:val="0"/>
              <w:spacing w:after="0" w:line="256" w:lineRule="auto"/>
              <w:rPr>
                <w:rFonts w:ascii="Times New Roman" w:eastAsia="Times New Roman" w:hAnsi="Times New Roman" w:cs="Times New Roman"/>
                <w:color w:val="000000"/>
                <w:lang w:eastAsia="ru-RU"/>
              </w:rPr>
            </w:pPr>
            <w:r w:rsidRPr="005B0C3E">
              <w:rPr>
                <w:rFonts w:ascii="Times New Roman" w:eastAsia="Times New Roman" w:hAnsi="Times New Roman" w:cs="Times New Roman"/>
                <w:color w:val="000000"/>
                <w:lang w:eastAsia="ru-RU"/>
              </w:rPr>
              <w:t>- медициналық техника корпусының сыртқы және ішкі беттерінен оның құрамдас бөліктерінің шаңын, кірін, Коррозия және тотығу іздерін жою (ішінара блоктық-тораптық бөлшектеумен);</w:t>
            </w:r>
          </w:p>
          <w:p w14:paraId="0FEAC5CE" w14:textId="77777777" w:rsidR="00F55A79" w:rsidRPr="005B0C3E" w:rsidRDefault="00F55A79" w:rsidP="00F55A79">
            <w:pPr>
              <w:spacing w:after="0" w:line="256" w:lineRule="auto"/>
              <w:rPr>
                <w:rFonts w:ascii="Times New Roman" w:eastAsia="Arial Unicode MS" w:hAnsi="Times New Roman" w:cs="Times New Roman"/>
                <w:color w:val="000000"/>
                <w:lang w:eastAsia="ru-RU"/>
              </w:rPr>
            </w:pPr>
            <w:r w:rsidRPr="005B0C3E">
              <w:rPr>
                <w:rFonts w:ascii="Times New Roman" w:eastAsia="Times New Roman" w:hAnsi="Times New Roman" w:cs="Times New Roman"/>
                <w:color w:val="000000"/>
                <w:lang w:eastAsia="ru-RU"/>
              </w:rPr>
              <w:t>- медициналық техниканың нақты түріне тән пайдалану құжаттамасында көрсетілген өзге де операциялар.</w:t>
            </w:r>
          </w:p>
        </w:tc>
      </w:tr>
      <w:tr w:rsidR="00DD2F20" w:rsidRPr="005B0C3E" w14:paraId="4EE456B6" w14:textId="77777777" w:rsidTr="00E9741F">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tcPr>
          <w:p w14:paraId="383D0408" w14:textId="28DF75B6" w:rsidR="00DD2F20" w:rsidRDefault="00DD2F20" w:rsidP="00F55A79">
            <w:pPr>
              <w:spacing w:after="0" w:line="256" w:lineRule="auto"/>
              <w:jc w:val="center"/>
              <w:rPr>
                <w:rFonts w:ascii="Times New Roman" w:eastAsia="Arial Unicode MS" w:hAnsi="Times New Roman" w:cs="Times New Roman"/>
                <w:b/>
                <w:color w:val="000000"/>
                <w:lang w:eastAsia="ru-RU"/>
              </w:rPr>
            </w:pPr>
            <w:r>
              <w:rPr>
                <w:rFonts w:ascii="Times New Roman" w:eastAsia="Arial Unicode MS" w:hAnsi="Times New Roman" w:cs="Times New Roman"/>
                <w:b/>
                <w:color w:val="000000"/>
                <w:lang w:eastAsia="ru-RU"/>
              </w:rPr>
              <w:t>8</w:t>
            </w:r>
          </w:p>
        </w:tc>
        <w:tc>
          <w:tcPr>
            <w:tcW w:w="3969" w:type="dxa"/>
            <w:tcBorders>
              <w:top w:val="single" w:sz="4" w:space="0" w:color="auto"/>
              <w:left w:val="single" w:sz="4" w:space="0" w:color="auto"/>
              <w:bottom w:val="single" w:sz="4" w:space="0" w:color="auto"/>
              <w:right w:val="single" w:sz="4" w:space="0" w:color="auto"/>
            </w:tcBorders>
            <w:vAlign w:val="center"/>
          </w:tcPr>
          <w:p w14:paraId="17D08026" w14:textId="4DDE0E5A" w:rsidR="00DD2F20" w:rsidRPr="00561060" w:rsidRDefault="00DD2F20" w:rsidP="00F55A79">
            <w:pPr>
              <w:spacing w:after="0" w:line="256" w:lineRule="auto"/>
              <w:rPr>
                <w:rFonts w:ascii="Times New Roman" w:eastAsia="Arial Unicode MS" w:hAnsi="Times New Roman" w:cs="Times New Roman"/>
                <w:b/>
                <w:color w:val="000000"/>
                <w:lang w:val="kk-KZ" w:eastAsia="ru-RU"/>
              </w:rPr>
            </w:pPr>
            <w:r w:rsidRPr="00DD2F20">
              <w:rPr>
                <w:rFonts w:ascii="Times New Roman" w:eastAsia="Arial Unicode MS" w:hAnsi="Times New Roman" w:cs="Times New Roman"/>
                <w:b/>
                <w:color w:val="000000"/>
                <w:lang w:val="kk-KZ" w:eastAsia="ru-RU"/>
              </w:rPr>
              <w:t>Ілеспе қызметтерге қойылатын талаптар</w:t>
            </w:r>
          </w:p>
        </w:tc>
        <w:tc>
          <w:tcPr>
            <w:tcW w:w="11062" w:type="dxa"/>
            <w:gridSpan w:val="4"/>
            <w:tcBorders>
              <w:top w:val="single" w:sz="4" w:space="0" w:color="auto"/>
              <w:left w:val="single" w:sz="4" w:space="0" w:color="auto"/>
              <w:bottom w:val="single" w:sz="4" w:space="0" w:color="auto"/>
              <w:right w:val="single" w:sz="4" w:space="0" w:color="auto"/>
            </w:tcBorders>
            <w:vAlign w:val="center"/>
          </w:tcPr>
          <w:p w14:paraId="25D0AD0B" w14:textId="77777777" w:rsidR="00DD2F20" w:rsidRPr="00DD2F20" w:rsidRDefault="00DD2F20" w:rsidP="00DD2F20">
            <w:pPr>
              <w:snapToGrid w:val="0"/>
              <w:spacing w:after="0" w:line="256" w:lineRule="auto"/>
              <w:rPr>
                <w:rFonts w:ascii="Times New Roman" w:eastAsia="Times New Roman" w:hAnsi="Times New Roman" w:cs="Times New Roman"/>
                <w:color w:val="000000"/>
                <w:lang w:val="kk-KZ" w:eastAsia="ru-RU"/>
              </w:rPr>
            </w:pPr>
            <w:r w:rsidRPr="00DD2F20">
              <w:rPr>
                <w:rFonts w:ascii="Times New Roman" w:eastAsia="Times New Roman" w:hAnsi="Times New Roman" w:cs="Times New Roman"/>
                <w:color w:val="000000"/>
                <w:lang w:val="kk-KZ" w:eastAsia="ru-RU"/>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p>
          <w:p w14:paraId="34D0F218" w14:textId="518B3624" w:rsidR="00DD2F20" w:rsidRPr="00561060" w:rsidRDefault="00DD2F20" w:rsidP="00DD2F20">
            <w:pPr>
              <w:snapToGrid w:val="0"/>
              <w:spacing w:after="0" w:line="256" w:lineRule="auto"/>
              <w:rPr>
                <w:rFonts w:ascii="Times New Roman" w:eastAsia="Times New Roman" w:hAnsi="Times New Roman" w:cs="Times New Roman"/>
                <w:color w:val="000000"/>
                <w:lang w:val="kk-KZ" w:eastAsia="ru-RU"/>
              </w:rPr>
            </w:pPr>
            <w:r w:rsidRPr="00DD2F20">
              <w:rPr>
                <w:rFonts w:ascii="Times New Roman" w:eastAsia="Times New Roman" w:hAnsi="Times New Roman" w:cs="Times New Roman"/>
                <w:color w:val="000000"/>
                <w:lang w:val="kk-KZ" w:eastAsia="ru-RU"/>
              </w:rPr>
              <w:t xml:space="preserve">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w:t>
            </w:r>
            <w:r w:rsidRPr="00DD2F20">
              <w:rPr>
                <w:rFonts w:ascii="Times New Roman" w:eastAsia="Times New Roman" w:hAnsi="Times New Roman" w:cs="Times New Roman"/>
                <w:color w:val="000000"/>
                <w:lang w:val="kk-KZ" w:eastAsia="ru-RU"/>
              </w:rPr>
              <w:lastRenderedPageBreak/>
              <w:t>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14:paraId="3F6FC4F5"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b/>
          <w:color w:val="000000"/>
          <w:spacing w:val="2"/>
          <w:sz w:val="24"/>
          <w:szCs w:val="24"/>
          <w:lang w:val="kk-KZ" w:eastAsia="ru-RU"/>
        </w:rPr>
      </w:pPr>
      <w:r w:rsidRPr="00CC5737">
        <w:rPr>
          <w:rFonts w:ascii="Times New Roman" w:eastAsia="Arial Unicode MS" w:hAnsi="Times New Roman" w:cs="Times New Roman"/>
          <w:b/>
          <w:color w:val="000000"/>
          <w:sz w:val="24"/>
          <w:szCs w:val="24"/>
          <w:lang w:val="kk-KZ" w:eastAsia="ru-RU"/>
        </w:rPr>
        <w:lastRenderedPageBreak/>
        <w:t>Медициналық техникаға қойылатын талаптар:</w:t>
      </w:r>
    </w:p>
    <w:p w14:paraId="3DE3D208"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xml:space="preserve">     1) дәріханаларда дайындалған дәрілік препараттарды, денсаулық сақтау саласындағы уәкілетті орган бекіткен орфандық препараттардың тізбесіне енгізілген орфандық препараттарды,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Кодекстің ережелеріне және денсаулық сақтау саласындағы уәкілетті орган айқындаған тәртіппен Қазақстан Республикасында мемлекеттік тіркеудің; арнайы көлік құралындағы медициналық техника сатып алынған жағдайда – Қазақстан Республикасында бірыңғай жылжымалы медициналық кешен ретінде мемлекеттік тіркеуінің болуы.</w:t>
      </w:r>
    </w:p>
    <w:p w14:paraId="67FD4D61"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14:paraId="7B8E5F39"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2) сипаттаманың немесе техникалық ерекшеліктің хабарландыру немесе сатып алуға шақыру шарттарына сәйкестігі.</w:t>
      </w:r>
    </w:p>
    <w:p w14:paraId="1FE7F782"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14:paraId="210EFBFD"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3)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w:t>
      </w:r>
    </w:p>
    <w:p w14:paraId="56E5D082"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4)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14:paraId="497CDC86"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5) медициналық техниканың жаңалығы, оның пайдаланылмауы және жеткізу сәтінің алдындағы жиырма төрт ай кезеңінде өндірілуі;</w:t>
      </w:r>
    </w:p>
    <w:p w14:paraId="5624DD97"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6)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14:paraId="5F55CCAF"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14:paraId="799A45D0"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Times New Roman" w:hAnsi="Times New Roman" w:cs="Times New Roman"/>
          <w:color w:val="000000"/>
          <w:spacing w:val="2"/>
          <w:sz w:val="24"/>
          <w:szCs w:val="24"/>
          <w:lang w:val="kk-KZ" w:eastAsia="ru-RU"/>
        </w:rPr>
        <w:t>      7) өндіруші не өндірушінің ресми өкілі мәртебесі бар әлеуетті өнім берушінің бергенін растайтын құжаттың болуы.</w:t>
      </w:r>
    </w:p>
    <w:p w14:paraId="2E754083" w14:textId="77777777" w:rsidR="00561060" w:rsidRPr="00CC5737" w:rsidRDefault="00561060" w:rsidP="00561060">
      <w:pPr>
        <w:shd w:val="clear" w:color="auto" w:fill="FFFFFF"/>
        <w:spacing w:after="0" w:line="285" w:lineRule="atLeast"/>
        <w:textAlignment w:val="baseline"/>
        <w:rPr>
          <w:rFonts w:ascii="Times New Roman" w:eastAsia="Times New Roman" w:hAnsi="Times New Roman" w:cs="Times New Roman"/>
          <w:color w:val="000000"/>
          <w:spacing w:val="2"/>
          <w:sz w:val="24"/>
          <w:szCs w:val="24"/>
          <w:lang w:val="kk-KZ" w:eastAsia="ru-RU"/>
        </w:rPr>
      </w:pPr>
      <w:r w:rsidRPr="00CC5737">
        <w:rPr>
          <w:rFonts w:ascii="Times New Roman" w:eastAsia="Arial Unicode MS" w:hAnsi="Times New Roman" w:cs="Times New Roman"/>
          <w:color w:val="000000"/>
          <w:sz w:val="24"/>
          <w:szCs w:val="24"/>
          <w:lang w:val="kk-KZ" w:eastAsia="ru-RU"/>
        </w:rPr>
        <w:t>Тармақшаларда көзделген талаптар 3),4),5),6), 7) Өнім беруші сатып алу шартын орындау кезінде растайды.</w:t>
      </w:r>
    </w:p>
    <w:p w14:paraId="45D80191" w14:textId="34FBE023" w:rsidR="00561060" w:rsidRDefault="00561060" w:rsidP="000D52F7">
      <w:pPr>
        <w:spacing w:after="0"/>
        <w:rPr>
          <w:rFonts w:ascii="Times New Roman" w:hAnsi="Times New Roman" w:cs="Times New Roman"/>
          <w:i/>
          <w:lang w:val="kk-KZ"/>
        </w:rPr>
      </w:pPr>
    </w:p>
    <w:p w14:paraId="413B3FCD" w14:textId="77777777" w:rsidR="008C3B11" w:rsidRPr="00B43B92" w:rsidRDefault="008C3B11" w:rsidP="008C3B11">
      <w:pPr>
        <w:spacing w:after="0" w:line="240" w:lineRule="auto"/>
        <w:ind w:left="708" w:firstLine="708"/>
        <w:rPr>
          <w:rFonts w:ascii="Times New Roman" w:hAnsi="Times New Roman" w:cs="Times New Roman"/>
          <w:b/>
          <w:sz w:val="24"/>
          <w:szCs w:val="24"/>
          <w:lang w:val="kk-KZ"/>
        </w:rPr>
      </w:pPr>
      <w:r>
        <w:rPr>
          <w:rFonts w:ascii="Times New Roman" w:hAnsi="Times New Roman" w:cs="Times New Roman"/>
          <w:b/>
          <w:lang w:val="kk-KZ"/>
        </w:rPr>
        <w:t>«</w:t>
      </w:r>
      <w:r w:rsidRPr="00B43B92">
        <w:rPr>
          <w:rFonts w:ascii="Times New Roman" w:hAnsi="Times New Roman" w:cs="Times New Roman"/>
          <w:b/>
          <w:lang w:val="kk-KZ"/>
        </w:rPr>
        <w:t>СҚО әкімдігінің ДСБ</w:t>
      </w:r>
      <w:r>
        <w:rPr>
          <w:rFonts w:ascii="Times New Roman" w:hAnsi="Times New Roman" w:cs="Times New Roman"/>
          <w:b/>
          <w:lang w:val="kk-KZ"/>
        </w:rPr>
        <w:t>»</w:t>
      </w:r>
      <w:r w:rsidRPr="00B43B92">
        <w:rPr>
          <w:rFonts w:ascii="Times New Roman" w:hAnsi="Times New Roman" w:cs="Times New Roman"/>
          <w:b/>
          <w:lang w:val="kk-KZ"/>
        </w:rPr>
        <w:t xml:space="preserve"> КММ                                                                                                                                                                                            </w:t>
      </w:r>
    </w:p>
    <w:p w14:paraId="190B729E" w14:textId="77777777" w:rsidR="008C3B11" w:rsidRPr="00B43B92" w:rsidRDefault="008C3B11" w:rsidP="008C3B11">
      <w:pPr>
        <w:spacing w:after="0" w:line="240" w:lineRule="auto"/>
        <w:ind w:left="708" w:firstLine="708"/>
        <w:rPr>
          <w:rFonts w:ascii="Times New Roman" w:hAnsi="Times New Roman" w:cs="Times New Roman"/>
          <w:b/>
          <w:sz w:val="24"/>
          <w:szCs w:val="24"/>
          <w:lang w:val="kk-KZ"/>
        </w:rPr>
      </w:pPr>
    </w:p>
    <w:p w14:paraId="6738D463" w14:textId="77777777" w:rsidR="008C3B11" w:rsidRPr="00B43B92" w:rsidRDefault="008C3B11" w:rsidP="008C3B11">
      <w:pPr>
        <w:spacing w:after="0" w:line="240" w:lineRule="auto"/>
        <w:ind w:left="708" w:firstLine="708"/>
        <w:rPr>
          <w:rFonts w:ascii="Times New Roman" w:hAnsi="Times New Roman" w:cs="Times New Roman"/>
          <w:b/>
          <w:sz w:val="24"/>
          <w:szCs w:val="24"/>
          <w:lang w:val="kk-KZ"/>
        </w:rPr>
      </w:pPr>
      <w:r w:rsidRPr="00B43B92">
        <w:rPr>
          <w:rFonts w:ascii="Times New Roman" w:hAnsi="Times New Roman" w:cs="Times New Roman"/>
          <w:b/>
          <w:sz w:val="24"/>
          <w:szCs w:val="24"/>
          <w:lang w:val="kk-KZ"/>
        </w:rPr>
        <w:t>«Тайынша КБАА» ШЖҚ КМК      Директоры</w:t>
      </w:r>
      <w:r w:rsidRPr="00B43B92">
        <w:rPr>
          <w:rFonts w:ascii="Times New Roman" w:hAnsi="Times New Roman" w:cs="Times New Roman"/>
          <w:b/>
          <w:sz w:val="24"/>
          <w:szCs w:val="24"/>
          <w:lang w:val="kk-KZ"/>
        </w:rPr>
        <w:tab/>
      </w:r>
      <w:r w:rsidRPr="00B43B92">
        <w:rPr>
          <w:rFonts w:ascii="Times New Roman" w:hAnsi="Times New Roman" w:cs="Times New Roman"/>
          <w:b/>
          <w:sz w:val="24"/>
          <w:szCs w:val="24"/>
          <w:lang w:val="kk-KZ"/>
        </w:rPr>
        <w:tab/>
      </w:r>
      <w:r w:rsidRPr="00B43B92">
        <w:rPr>
          <w:rFonts w:ascii="Times New Roman" w:hAnsi="Times New Roman" w:cs="Times New Roman"/>
          <w:b/>
          <w:sz w:val="24"/>
          <w:szCs w:val="24"/>
          <w:lang w:val="kk-KZ"/>
        </w:rPr>
        <w:tab/>
      </w:r>
      <w:r w:rsidRPr="00B43B92">
        <w:rPr>
          <w:rFonts w:ascii="Times New Roman" w:hAnsi="Times New Roman" w:cs="Times New Roman"/>
          <w:b/>
          <w:sz w:val="24"/>
          <w:szCs w:val="24"/>
          <w:lang w:val="kk-KZ"/>
        </w:rPr>
        <w:tab/>
      </w:r>
      <w:r w:rsidRPr="00B43B92">
        <w:rPr>
          <w:rFonts w:ascii="Times New Roman" w:hAnsi="Times New Roman" w:cs="Times New Roman"/>
          <w:b/>
          <w:sz w:val="24"/>
          <w:szCs w:val="24"/>
          <w:lang w:val="kk-KZ"/>
        </w:rPr>
        <w:tab/>
        <w:t xml:space="preserve">    Құдратуллаев М.М.</w:t>
      </w:r>
    </w:p>
    <w:p w14:paraId="0A38D4A0" w14:textId="77777777" w:rsidR="008C3B11" w:rsidRPr="00B43B92" w:rsidRDefault="008C3B11" w:rsidP="008C3B11">
      <w:pPr>
        <w:rPr>
          <w:sz w:val="24"/>
          <w:szCs w:val="24"/>
          <w:lang w:val="kk-KZ"/>
        </w:rPr>
      </w:pPr>
    </w:p>
    <w:p w14:paraId="3DD2806C" w14:textId="77777777" w:rsidR="008C3B11" w:rsidRPr="00CC5737" w:rsidRDefault="008C3B11" w:rsidP="000D52F7">
      <w:pPr>
        <w:spacing w:after="0"/>
        <w:rPr>
          <w:rFonts w:ascii="Times New Roman" w:hAnsi="Times New Roman" w:cs="Times New Roman"/>
          <w:i/>
          <w:lang w:val="kk-KZ"/>
        </w:rPr>
      </w:pPr>
    </w:p>
    <w:sectPr w:rsidR="008C3B11" w:rsidRPr="00CC5737" w:rsidSect="003C24F7">
      <w:pgSz w:w="16838" w:h="11906" w:orient="landscape"/>
      <w:pgMar w:top="1418" w:right="536"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7D777" w14:textId="77777777" w:rsidR="00F10B6A" w:rsidRDefault="00F10B6A" w:rsidP="00FE64C1">
      <w:pPr>
        <w:spacing w:after="0" w:line="240" w:lineRule="auto"/>
      </w:pPr>
      <w:r>
        <w:separator/>
      </w:r>
    </w:p>
  </w:endnote>
  <w:endnote w:type="continuationSeparator" w:id="0">
    <w:p w14:paraId="598937F2" w14:textId="77777777" w:rsidR="00F10B6A" w:rsidRDefault="00F10B6A" w:rsidP="00FE6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ios Cond">
    <w:altName w:val="Times New Roman"/>
    <w:charset w:val="00"/>
    <w:family w:val="auto"/>
    <w:pitch w:val="default"/>
  </w:font>
  <w:font w:name="Consolas">
    <w:panose1 w:val="020B0609020204030204"/>
    <w:charset w:val="CC"/>
    <w:family w:val="modern"/>
    <w:pitch w:val="fixed"/>
    <w:sig w:usb0="E00006FF" w:usb1="0000FCFF" w:usb2="00000001"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inherit">
    <w:altName w:val="Times New Roman"/>
    <w:panose1 w:val="00000000000000000000"/>
    <w:charset w:val="00"/>
    <w:family w:val="roman"/>
    <w:notTrueType/>
    <w:pitch w:val="default"/>
  </w:font>
  <w:font w:name="Malgun Gothic Semilight">
    <w:panose1 w:val="020B0502040204020203"/>
    <w:charset w:val="81"/>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CCC22" w14:textId="77777777" w:rsidR="00F10B6A" w:rsidRDefault="00F10B6A" w:rsidP="00FE64C1">
      <w:pPr>
        <w:spacing w:after="0" w:line="240" w:lineRule="auto"/>
      </w:pPr>
      <w:r>
        <w:separator/>
      </w:r>
    </w:p>
  </w:footnote>
  <w:footnote w:type="continuationSeparator" w:id="0">
    <w:p w14:paraId="4D68E010" w14:textId="77777777" w:rsidR="00F10B6A" w:rsidRDefault="00F10B6A" w:rsidP="00FE64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0C27"/>
    <w:multiLevelType w:val="singleLevel"/>
    <w:tmpl w:val="C8DC48BE"/>
    <w:lvl w:ilvl="0">
      <w:numFmt w:val="bullet"/>
      <w:lvlText w:val="•"/>
      <w:lvlJc w:val="left"/>
    </w:lvl>
  </w:abstractNum>
  <w:abstractNum w:abstractNumId="1" w15:restartNumberingAfterBreak="0">
    <w:nsid w:val="16A7291A"/>
    <w:multiLevelType w:val="multilevel"/>
    <w:tmpl w:val="2AC8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AC05BEE"/>
    <w:multiLevelType w:val="hybridMultilevel"/>
    <w:tmpl w:val="1952A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E6E"/>
    <w:rsid w:val="000060C3"/>
    <w:rsid w:val="00020518"/>
    <w:rsid w:val="00020989"/>
    <w:rsid w:val="000260C4"/>
    <w:rsid w:val="0002621C"/>
    <w:rsid w:val="000810EF"/>
    <w:rsid w:val="00082E00"/>
    <w:rsid w:val="00085E0E"/>
    <w:rsid w:val="00093C38"/>
    <w:rsid w:val="000B1B66"/>
    <w:rsid w:val="000B5670"/>
    <w:rsid w:val="000D4133"/>
    <w:rsid w:val="000D52F7"/>
    <w:rsid w:val="000E1354"/>
    <w:rsid w:val="000E23FC"/>
    <w:rsid w:val="000E4BDB"/>
    <w:rsid w:val="000E5C0E"/>
    <w:rsid w:val="000F2C41"/>
    <w:rsid w:val="00127805"/>
    <w:rsid w:val="00136E88"/>
    <w:rsid w:val="00141B27"/>
    <w:rsid w:val="00143FD6"/>
    <w:rsid w:val="00182413"/>
    <w:rsid w:val="00187C0D"/>
    <w:rsid w:val="001A3DDF"/>
    <w:rsid w:val="001F4F2C"/>
    <w:rsid w:val="00212AD6"/>
    <w:rsid w:val="002326D8"/>
    <w:rsid w:val="002518A7"/>
    <w:rsid w:val="00262FD5"/>
    <w:rsid w:val="00286988"/>
    <w:rsid w:val="002C11CA"/>
    <w:rsid w:val="002D35A9"/>
    <w:rsid w:val="003371C0"/>
    <w:rsid w:val="00343676"/>
    <w:rsid w:val="00354CC6"/>
    <w:rsid w:val="00376FF6"/>
    <w:rsid w:val="003974B9"/>
    <w:rsid w:val="003B14FC"/>
    <w:rsid w:val="003B2D16"/>
    <w:rsid w:val="003C24F7"/>
    <w:rsid w:val="003F2B38"/>
    <w:rsid w:val="003F484D"/>
    <w:rsid w:val="003F6DEC"/>
    <w:rsid w:val="00403927"/>
    <w:rsid w:val="00417586"/>
    <w:rsid w:val="00427AF7"/>
    <w:rsid w:val="00427CBD"/>
    <w:rsid w:val="004515F0"/>
    <w:rsid w:val="00473852"/>
    <w:rsid w:val="004970A0"/>
    <w:rsid w:val="004976BC"/>
    <w:rsid w:val="004B0F50"/>
    <w:rsid w:val="004B48F1"/>
    <w:rsid w:val="004C388C"/>
    <w:rsid w:val="004E483B"/>
    <w:rsid w:val="004E4FA0"/>
    <w:rsid w:val="004F160E"/>
    <w:rsid w:val="00513CED"/>
    <w:rsid w:val="005311B8"/>
    <w:rsid w:val="00554410"/>
    <w:rsid w:val="00556FC0"/>
    <w:rsid w:val="00561060"/>
    <w:rsid w:val="00563E47"/>
    <w:rsid w:val="00573825"/>
    <w:rsid w:val="00575792"/>
    <w:rsid w:val="00581472"/>
    <w:rsid w:val="005830E5"/>
    <w:rsid w:val="005B0C3E"/>
    <w:rsid w:val="005B3DF8"/>
    <w:rsid w:val="005B46A6"/>
    <w:rsid w:val="005B5E6E"/>
    <w:rsid w:val="005D5F46"/>
    <w:rsid w:val="005F332E"/>
    <w:rsid w:val="005F545D"/>
    <w:rsid w:val="00607749"/>
    <w:rsid w:val="0065133B"/>
    <w:rsid w:val="0067357B"/>
    <w:rsid w:val="00680C29"/>
    <w:rsid w:val="006A77AD"/>
    <w:rsid w:val="006D294A"/>
    <w:rsid w:val="006D5D0C"/>
    <w:rsid w:val="006E0C08"/>
    <w:rsid w:val="006F051E"/>
    <w:rsid w:val="007057D4"/>
    <w:rsid w:val="00751A2C"/>
    <w:rsid w:val="0075258A"/>
    <w:rsid w:val="00763A9B"/>
    <w:rsid w:val="00770236"/>
    <w:rsid w:val="00770E41"/>
    <w:rsid w:val="00787034"/>
    <w:rsid w:val="007935A4"/>
    <w:rsid w:val="007940A4"/>
    <w:rsid w:val="007A1DA0"/>
    <w:rsid w:val="007A2542"/>
    <w:rsid w:val="007A261B"/>
    <w:rsid w:val="00806E0F"/>
    <w:rsid w:val="00806E60"/>
    <w:rsid w:val="008219AD"/>
    <w:rsid w:val="00821F1A"/>
    <w:rsid w:val="00842A39"/>
    <w:rsid w:val="00845291"/>
    <w:rsid w:val="008C3B11"/>
    <w:rsid w:val="008D2000"/>
    <w:rsid w:val="008E658F"/>
    <w:rsid w:val="008F2359"/>
    <w:rsid w:val="00905619"/>
    <w:rsid w:val="00920009"/>
    <w:rsid w:val="009208AD"/>
    <w:rsid w:val="00935292"/>
    <w:rsid w:val="00941AD5"/>
    <w:rsid w:val="009655B3"/>
    <w:rsid w:val="0098557E"/>
    <w:rsid w:val="00994EE1"/>
    <w:rsid w:val="009A6383"/>
    <w:rsid w:val="009B1C0E"/>
    <w:rsid w:val="009B68E1"/>
    <w:rsid w:val="009B7F0E"/>
    <w:rsid w:val="009B7F75"/>
    <w:rsid w:val="009D2946"/>
    <w:rsid w:val="00A1539E"/>
    <w:rsid w:val="00A21FED"/>
    <w:rsid w:val="00A54340"/>
    <w:rsid w:val="00A5568E"/>
    <w:rsid w:val="00A6083F"/>
    <w:rsid w:val="00A70C47"/>
    <w:rsid w:val="00A75C58"/>
    <w:rsid w:val="00A8544E"/>
    <w:rsid w:val="00AC7C35"/>
    <w:rsid w:val="00AD0B00"/>
    <w:rsid w:val="00AE228B"/>
    <w:rsid w:val="00AE455D"/>
    <w:rsid w:val="00AE6E03"/>
    <w:rsid w:val="00B2694F"/>
    <w:rsid w:val="00B413A2"/>
    <w:rsid w:val="00B55376"/>
    <w:rsid w:val="00B65FC8"/>
    <w:rsid w:val="00B777F3"/>
    <w:rsid w:val="00B819D3"/>
    <w:rsid w:val="00BA55AE"/>
    <w:rsid w:val="00BA5B1B"/>
    <w:rsid w:val="00BD2123"/>
    <w:rsid w:val="00BF336B"/>
    <w:rsid w:val="00C0593F"/>
    <w:rsid w:val="00C11B01"/>
    <w:rsid w:val="00C137C5"/>
    <w:rsid w:val="00C17CA2"/>
    <w:rsid w:val="00C2268A"/>
    <w:rsid w:val="00C51D12"/>
    <w:rsid w:val="00C52515"/>
    <w:rsid w:val="00C56E8B"/>
    <w:rsid w:val="00C67FE2"/>
    <w:rsid w:val="00C905F9"/>
    <w:rsid w:val="00C937D2"/>
    <w:rsid w:val="00CA1857"/>
    <w:rsid w:val="00CC2EE6"/>
    <w:rsid w:val="00CC5737"/>
    <w:rsid w:val="00CD2D4C"/>
    <w:rsid w:val="00CD5830"/>
    <w:rsid w:val="00CF3C67"/>
    <w:rsid w:val="00CF53E3"/>
    <w:rsid w:val="00D32639"/>
    <w:rsid w:val="00D3391C"/>
    <w:rsid w:val="00D56338"/>
    <w:rsid w:val="00D707FA"/>
    <w:rsid w:val="00D83506"/>
    <w:rsid w:val="00D83DF4"/>
    <w:rsid w:val="00D96DEE"/>
    <w:rsid w:val="00DA041A"/>
    <w:rsid w:val="00DA540A"/>
    <w:rsid w:val="00DA5CD0"/>
    <w:rsid w:val="00DC1329"/>
    <w:rsid w:val="00DD2F20"/>
    <w:rsid w:val="00DF5351"/>
    <w:rsid w:val="00E0313D"/>
    <w:rsid w:val="00E0627B"/>
    <w:rsid w:val="00E1411F"/>
    <w:rsid w:val="00E14DAE"/>
    <w:rsid w:val="00E31E79"/>
    <w:rsid w:val="00E40602"/>
    <w:rsid w:val="00E43067"/>
    <w:rsid w:val="00E72001"/>
    <w:rsid w:val="00E739C3"/>
    <w:rsid w:val="00E7510A"/>
    <w:rsid w:val="00E75DEC"/>
    <w:rsid w:val="00E86A56"/>
    <w:rsid w:val="00EB687E"/>
    <w:rsid w:val="00ED2EB9"/>
    <w:rsid w:val="00EE0396"/>
    <w:rsid w:val="00EE7773"/>
    <w:rsid w:val="00EF59E0"/>
    <w:rsid w:val="00EF5FAA"/>
    <w:rsid w:val="00F03C02"/>
    <w:rsid w:val="00F105D1"/>
    <w:rsid w:val="00F10B6A"/>
    <w:rsid w:val="00F23F5B"/>
    <w:rsid w:val="00F33DCD"/>
    <w:rsid w:val="00F350FB"/>
    <w:rsid w:val="00F456A3"/>
    <w:rsid w:val="00F55A79"/>
    <w:rsid w:val="00F56ABF"/>
    <w:rsid w:val="00F66912"/>
    <w:rsid w:val="00F73A34"/>
    <w:rsid w:val="00F956B3"/>
    <w:rsid w:val="00FA0443"/>
    <w:rsid w:val="00FA60D8"/>
    <w:rsid w:val="00FC1CDB"/>
    <w:rsid w:val="00FC5FEF"/>
    <w:rsid w:val="00FE64C1"/>
    <w:rsid w:val="00FF2AE9"/>
    <w:rsid w:val="00FF6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3141"/>
  <w15:docId w15:val="{923115C8-7626-4AE0-8986-F24CF5E0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E6E"/>
    <w:pPr>
      <w:spacing w:after="200" w:line="276" w:lineRule="auto"/>
    </w:pPr>
    <w:rPr>
      <w:rFonts w:cs="Calibri"/>
      <w:sz w:val="22"/>
      <w:szCs w:val="22"/>
      <w:lang w:eastAsia="en-US"/>
    </w:rPr>
  </w:style>
  <w:style w:type="paragraph" w:styleId="3">
    <w:name w:val="heading 3"/>
    <w:basedOn w:val="a"/>
    <w:next w:val="a"/>
    <w:link w:val="30"/>
    <w:semiHidden/>
    <w:unhideWhenUsed/>
    <w:qFormat/>
    <w:rsid w:val="005B5E6E"/>
    <w:pPr>
      <w:keepNext/>
      <w:keepLines/>
      <w:spacing w:before="200" w:after="0"/>
      <w:outlineLvl w:val="2"/>
    </w:pPr>
    <w:rPr>
      <w:rFonts w:ascii="Calibri Light" w:eastAsia="Times New Roman"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5B5E6E"/>
    <w:rPr>
      <w:rFonts w:ascii="Calibri Light" w:eastAsia="Times New Roman" w:hAnsi="Calibri Light" w:cs="Times New Roman"/>
      <w:b/>
      <w:bCs/>
      <w:color w:val="5B9BD5"/>
    </w:rPr>
  </w:style>
  <w:style w:type="paragraph" w:styleId="a3">
    <w:name w:val="No Spacing"/>
    <w:link w:val="a4"/>
    <w:qFormat/>
    <w:rsid w:val="005B5E6E"/>
    <w:rPr>
      <w:rFonts w:eastAsia="Times New Roman"/>
      <w:sz w:val="22"/>
      <w:szCs w:val="22"/>
      <w:lang w:eastAsia="en-US"/>
    </w:rPr>
  </w:style>
  <w:style w:type="character" w:customStyle="1" w:styleId="a4">
    <w:name w:val="Без интервала Знак"/>
    <w:link w:val="a3"/>
    <w:locked/>
    <w:rsid w:val="005B5E6E"/>
    <w:rPr>
      <w:rFonts w:eastAsia="Times New Roman"/>
      <w:sz w:val="22"/>
      <w:szCs w:val="22"/>
      <w:lang w:val="ru-RU" w:eastAsia="en-US" w:bidi="ar-SA"/>
    </w:rPr>
  </w:style>
  <w:style w:type="paragraph" w:styleId="a5">
    <w:name w:val="List Paragraph"/>
    <w:basedOn w:val="a"/>
    <w:uiPriority w:val="34"/>
    <w:qFormat/>
    <w:rsid w:val="00A70C47"/>
    <w:pPr>
      <w:ind w:left="720"/>
      <w:contextualSpacing/>
    </w:pPr>
  </w:style>
  <w:style w:type="character" w:customStyle="1" w:styleId="2">
    <w:name w:val="Стиль2 Знак"/>
    <w:link w:val="20"/>
    <w:rsid w:val="00CC2EE6"/>
    <w:rPr>
      <w:rFonts w:cs="Calibri"/>
      <w:sz w:val="24"/>
      <w:szCs w:val="24"/>
    </w:rPr>
  </w:style>
  <w:style w:type="paragraph" w:customStyle="1" w:styleId="20">
    <w:name w:val="Стиль2"/>
    <w:basedOn w:val="a"/>
    <w:link w:val="2"/>
    <w:qFormat/>
    <w:rsid w:val="00CC2EE6"/>
    <w:pPr>
      <w:spacing w:after="0" w:line="240" w:lineRule="auto"/>
      <w:jc w:val="both"/>
    </w:pPr>
    <w:rPr>
      <w:rFonts w:cs="Times New Roman"/>
      <w:sz w:val="24"/>
      <w:szCs w:val="24"/>
      <w:lang w:val="x-none" w:eastAsia="x-none"/>
    </w:rPr>
  </w:style>
  <w:style w:type="character" w:customStyle="1" w:styleId="1">
    <w:name w:val="Стиль1 Знак"/>
    <w:link w:val="10"/>
    <w:rsid w:val="00CC2EE6"/>
    <w:rPr>
      <w:rFonts w:ascii="Times New Roman" w:eastAsia="Times New Roman" w:hAnsi="Times New Roman" w:cs="Times New Roman"/>
      <w:sz w:val="20"/>
      <w:szCs w:val="20"/>
      <w:lang w:eastAsia="ru-RU"/>
    </w:rPr>
  </w:style>
  <w:style w:type="paragraph" w:customStyle="1" w:styleId="10">
    <w:name w:val="Стиль1"/>
    <w:basedOn w:val="a"/>
    <w:link w:val="1"/>
    <w:qFormat/>
    <w:rsid w:val="00CC2EE6"/>
    <w:pPr>
      <w:spacing w:after="0" w:line="240" w:lineRule="auto"/>
      <w:jc w:val="both"/>
    </w:pPr>
    <w:rPr>
      <w:rFonts w:ascii="Times New Roman" w:eastAsia="Times New Roman" w:hAnsi="Times New Roman" w:cs="Times New Roman"/>
      <w:sz w:val="20"/>
      <w:szCs w:val="20"/>
      <w:lang w:val="x-none" w:eastAsia="ru-RU"/>
    </w:rPr>
  </w:style>
  <w:style w:type="character" w:styleId="a6">
    <w:name w:val="Hyperlink"/>
    <w:uiPriority w:val="99"/>
    <w:unhideWhenUsed/>
    <w:rsid w:val="00FC1CDB"/>
    <w:rPr>
      <w:color w:val="0563C1"/>
      <w:u w:val="single"/>
    </w:rPr>
  </w:style>
  <w:style w:type="paragraph" w:customStyle="1" w:styleId="11">
    <w:name w:val="Обычный (веб)1"/>
    <w:basedOn w:val="a"/>
    <w:uiPriority w:val="99"/>
    <w:unhideWhenUsed/>
    <w:rsid w:val="006513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5133B"/>
  </w:style>
  <w:style w:type="character" w:styleId="a7">
    <w:name w:val="Strong"/>
    <w:uiPriority w:val="22"/>
    <w:qFormat/>
    <w:rsid w:val="0065133B"/>
    <w:rPr>
      <w:b/>
      <w:bCs/>
    </w:rPr>
  </w:style>
  <w:style w:type="paragraph" w:styleId="a8">
    <w:name w:val="header"/>
    <w:basedOn w:val="a"/>
    <w:link w:val="a9"/>
    <w:uiPriority w:val="99"/>
    <w:semiHidden/>
    <w:unhideWhenUsed/>
    <w:rsid w:val="00FE64C1"/>
    <w:pPr>
      <w:tabs>
        <w:tab w:val="center" w:pos="4513"/>
        <w:tab w:val="right" w:pos="9026"/>
      </w:tabs>
    </w:pPr>
  </w:style>
  <w:style w:type="character" w:customStyle="1" w:styleId="a9">
    <w:name w:val="Верхний колонтитул Знак"/>
    <w:link w:val="a8"/>
    <w:uiPriority w:val="99"/>
    <w:semiHidden/>
    <w:rsid w:val="00FE64C1"/>
    <w:rPr>
      <w:rFonts w:cs="Calibri"/>
      <w:sz w:val="22"/>
      <w:szCs w:val="22"/>
      <w:lang w:eastAsia="en-US"/>
    </w:rPr>
  </w:style>
  <w:style w:type="paragraph" w:styleId="aa">
    <w:name w:val="footer"/>
    <w:basedOn w:val="a"/>
    <w:link w:val="ab"/>
    <w:uiPriority w:val="99"/>
    <w:semiHidden/>
    <w:unhideWhenUsed/>
    <w:rsid w:val="00FE64C1"/>
    <w:pPr>
      <w:tabs>
        <w:tab w:val="center" w:pos="4513"/>
        <w:tab w:val="right" w:pos="9026"/>
      </w:tabs>
    </w:pPr>
  </w:style>
  <w:style w:type="character" w:customStyle="1" w:styleId="ab">
    <w:name w:val="Нижний колонтитул Знак"/>
    <w:link w:val="aa"/>
    <w:uiPriority w:val="99"/>
    <w:semiHidden/>
    <w:rsid w:val="00FE64C1"/>
    <w:rPr>
      <w:rFonts w:cs="Calibri"/>
      <w:sz w:val="22"/>
      <w:szCs w:val="22"/>
      <w:lang w:eastAsia="en-US"/>
    </w:rPr>
  </w:style>
  <w:style w:type="paragraph" w:styleId="ac">
    <w:name w:val="Balloon Text"/>
    <w:basedOn w:val="a"/>
    <w:link w:val="ad"/>
    <w:uiPriority w:val="99"/>
    <w:semiHidden/>
    <w:unhideWhenUsed/>
    <w:rsid w:val="00513C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13CED"/>
    <w:rPr>
      <w:rFonts w:ascii="Segoe UI" w:hAnsi="Segoe UI" w:cs="Segoe UI"/>
      <w:sz w:val="18"/>
      <w:szCs w:val="18"/>
      <w:lang w:eastAsia="en-US"/>
    </w:rPr>
  </w:style>
  <w:style w:type="paragraph" w:customStyle="1" w:styleId="CM4">
    <w:name w:val="CM4"/>
    <w:basedOn w:val="a"/>
    <w:next w:val="a"/>
    <w:rsid w:val="001A3DDF"/>
    <w:pPr>
      <w:widowControl w:val="0"/>
      <w:suppressAutoHyphens/>
      <w:autoSpaceDE w:val="0"/>
      <w:spacing w:after="80" w:line="240" w:lineRule="auto"/>
    </w:pPr>
    <w:rPr>
      <w:rFonts w:ascii="Helios Cond" w:eastAsia="Times New Roman" w:hAnsi="Helios Cond" w:cs="Times New Roman"/>
      <w:color w:val="000000"/>
      <w:sz w:val="24"/>
      <w:szCs w:val="24"/>
      <w:lang w:eastAsia="ar-SA"/>
    </w:rPr>
  </w:style>
  <w:style w:type="paragraph" w:styleId="HTML">
    <w:name w:val="HTML Preformatted"/>
    <w:basedOn w:val="a"/>
    <w:link w:val="HTML0"/>
    <w:uiPriority w:val="99"/>
    <w:semiHidden/>
    <w:unhideWhenUsed/>
    <w:rsid w:val="004F160E"/>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F160E"/>
    <w:rPr>
      <w:rFonts w:ascii="Consolas" w:hAnsi="Consolas" w:cs="Calibri"/>
      <w:lang w:eastAsia="en-US"/>
    </w:rPr>
  </w:style>
  <w:style w:type="paragraph" w:styleId="ae">
    <w:name w:val="Body Text"/>
    <w:basedOn w:val="a"/>
    <w:link w:val="af"/>
    <w:uiPriority w:val="99"/>
    <w:semiHidden/>
    <w:unhideWhenUsed/>
    <w:rsid w:val="00F105D1"/>
    <w:pPr>
      <w:spacing w:after="120"/>
    </w:pPr>
  </w:style>
  <w:style w:type="character" w:customStyle="1" w:styleId="af">
    <w:name w:val="Основной текст Знак"/>
    <w:basedOn w:val="a0"/>
    <w:link w:val="ae"/>
    <w:uiPriority w:val="99"/>
    <w:semiHidden/>
    <w:rsid w:val="00F105D1"/>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81457">
      <w:bodyDiv w:val="1"/>
      <w:marLeft w:val="0"/>
      <w:marRight w:val="0"/>
      <w:marTop w:val="0"/>
      <w:marBottom w:val="0"/>
      <w:divBdr>
        <w:top w:val="none" w:sz="0" w:space="0" w:color="auto"/>
        <w:left w:val="none" w:sz="0" w:space="0" w:color="auto"/>
        <w:bottom w:val="none" w:sz="0" w:space="0" w:color="auto"/>
        <w:right w:val="none" w:sz="0" w:space="0" w:color="auto"/>
      </w:divBdr>
    </w:div>
    <w:div w:id="204416621">
      <w:bodyDiv w:val="1"/>
      <w:marLeft w:val="0"/>
      <w:marRight w:val="0"/>
      <w:marTop w:val="0"/>
      <w:marBottom w:val="0"/>
      <w:divBdr>
        <w:top w:val="none" w:sz="0" w:space="0" w:color="auto"/>
        <w:left w:val="none" w:sz="0" w:space="0" w:color="auto"/>
        <w:bottom w:val="none" w:sz="0" w:space="0" w:color="auto"/>
        <w:right w:val="none" w:sz="0" w:space="0" w:color="auto"/>
      </w:divBdr>
    </w:div>
    <w:div w:id="286397450">
      <w:bodyDiv w:val="1"/>
      <w:marLeft w:val="0"/>
      <w:marRight w:val="0"/>
      <w:marTop w:val="0"/>
      <w:marBottom w:val="0"/>
      <w:divBdr>
        <w:top w:val="none" w:sz="0" w:space="0" w:color="auto"/>
        <w:left w:val="none" w:sz="0" w:space="0" w:color="auto"/>
        <w:bottom w:val="none" w:sz="0" w:space="0" w:color="auto"/>
        <w:right w:val="none" w:sz="0" w:space="0" w:color="auto"/>
      </w:divBdr>
    </w:div>
    <w:div w:id="396166636">
      <w:bodyDiv w:val="1"/>
      <w:marLeft w:val="0"/>
      <w:marRight w:val="0"/>
      <w:marTop w:val="0"/>
      <w:marBottom w:val="0"/>
      <w:divBdr>
        <w:top w:val="none" w:sz="0" w:space="0" w:color="auto"/>
        <w:left w:val="none" w:sz="0" w:space="0" w:color="auto"/>
        <w:bottom w:val="none" w:sz="0" w:space="0" w:color="auto"/>
        <w:right w:val="none" w:sz="0" w:space="0" w:color="auto"/>
      </w:divBdr>
    </w:div>
    <w:div w:id="424158141">
      <w:bodyDiv w:val="1"/>
      <w:marLeft w:val="0"/>
      <w:marRight w:val="0"/>
      <w:marTop w:val="0"/>
      <w:marBottom w:val="0"/>
      <w:divBdr>
        <w:top w:val="none" w:sz="0" w:space="0" w:color="auto"/>
        <w:left w:val="none" w:sz="0" w:space="0" w:color="auto"/>
        <w:bottom w:val="none" w:sz="0" w:space="0" w:color="auto"/>
        <w:right w:val="none" w:sz="0" w:space="0" w:color="auto"/>
      </w:divBdr>
    </w:div>
    <w:div w:id="457450775">
      <w:bodyDiv w:val="1"/>
      <w:marLeft w:val="0"/>
      <w:marRight w:val="0"/>
      <w:marTop w:val="0"/>
      <w:marBottom w:val="0"/>
      <w:divBdr>
        <w:top w:val="none" w:sz="0" w:space="0" w:color="auto"/>
        <w:left w:val="none" w:sz="0" w:space="0" w:color="auto"/>
        <w:bottom w:val="none" w:sz="0" w:space="0" w:color="auto"/>
        <w:right w:val="none" w:sz="0" w:space="0" w:color="auto"/>
      </w:divBdr>
    </w:div>
    <w:div w:id="465859138">
      <w:bodyDiv w:val="1"/>
      <w:marLeft w:val="0"/>
      <w:marRight w:val="0"/>
      <w:marTop w:val="0"/>
      <w:marBottom w:val="0"/>
      <w:divBdr>
        <w:top w:val="none" w:sz="0" w:space="0" w:color="auto"/>
        <w:left w:val="none" w:sz="0" w:space="0" w:color="auto"/>
        <w:bottom w:val="none" w:sz="0" w:space="0" w:color="auto"/>
        <w:right w:val="none" w:sz="0" w:space="0" w:color="auto"/>
      </w:divBdr>
    </w:div>
    <w:div w:id="564149549">
      <w:bodyDiv w:val="1"/>
      <w:marLeft w:val="0"/>
      <w:marRight w:val="0"/>
      <w:marTop w:val="0"/>
      <w:marBottom w:val="0"/>
      <w:divBdr>
        <w:top w:val="none" w:sz="0" w:space="0" w:color="auto"/>
        <w:left w:val="none" w:sz="0" w:space="0" w:color="auto"/>
        <w:bottom w:val="none" w:sz="0" w:space="0" w:color="auto"/>
        <w:right w:val="none" w:sz="0" w:space="0" w:color="auto"/>
      </w:divBdr>
    </w:div>
    <w:div w:id="715933511">
      <w:bodyDiv w:val="1"/>
      <w:marLeft w:val="0"/>
      <w:marRight w:val="0"/>
      <w:marTop w:val="0"/>
      <w:marBottom w:val="0"/>
      <w:divBdr>
        <w:top w:val="none" w:sz="0" w:space="0" w:color="auto"/>
        <w:left w:val="none" w:sz="0" w:space="0" w:color="auto"/>
        <w:bottom w:val="none" w:sz="0" w:space="0" w:color="auto"/>
        <w:right w:val="none" w:sz="0" w:space="0" w:color="auto"/>
      </w:divBdr>
    </w:div>
    <w:div w:id="791286521">
      <w:bodyDiv w:val="1"/>
      <w:marLeft w:val="0"/>
      <w:marRight w:val="0"/>
      <w:marTop w:val="0"/>
      <w:marBottom w:val="0"/>
      <w:divBdr>
        <w:top w:val="none" w:sz="0" w:space="0" w:color="auto"/>
        <w:left w:val="none" w:sz="0" w:space="0" w:color="auto"/>
        <w:bottom w:val="none" w:sz="0" w:space="0" w:color="auto"/>
        <w:right w:val="none" w:sz="0" w:space="0" w:color="auto"/>
      </w:divBdr>
    </w:div>
    <w:div w:id="1031299451">
      <w:bodyDiv w:val="1"/>
      <w:marLeft w:val="0"/>
      <w:marRight w:val="0"/>
      <w:marTop w:val="0"/>
      <w:marBottom w:val="0"/>
      <w:divBdr>
        <w:top w:val="none" w:sz="0" w:space="0" w:color="auto"/>
        <w:left w:val="none" w:sz="0" w:space="0" w:color="auto"/>
        <w:bottom w:val="none" w:sz="0" w:space="0" w:color="auto"/>
        <w:right w:val="none" w:sz="0" w:space="0" w:color="auto"/>
      </w:divBdr>
    </w:div>
    <w:div w:id="1154031047">
      <w:bodyDiv w:val="1"/>
      <w:marLeft w:val="0"/>
      <w:marRight w:val="0"/>
      <w:marTop w:val="0"/>
      <w:marBottom w:val="0"/>
      <w:divBdr>
        <w:top w:val="none" w:sz="0" w:space="0" w:color="auto"/>
        <w:left w:val="none" w:sz="0" w:space="0" w:color="auto"/>
        <w:bottom w:val="none" w:sz="0" w:space="0" w:color="auto"/>
        <w:right w:val="none" w:sz="0" w:space="0" w:color="auto"/>
      </w:divBdr>
    </w:div>
    <w:div w:id="1200817677">
      <w:bodyDiv w:val="1"/>
      <w:marLeft w:val="0"/>
      <w:marRight w:val="0"/>
      <w:marTop w:val="0"/>
      <w:marBottom w:val="0"/>
      <w:divBdr>
        <w:top w:val="none" w:sz="0" w:space="0" w:color="auto"/>
        <w:left w:val="none" w:sz="0" w:space="0" w:color="auto"/>
        <w:bottom w:val="none" w:sz="0" w:space="0" w:color="auto"/>
        <w:right w:val="none" w:sz="0" w:space="0" w:color="auto"/>
      </w:divBdr>
    </w:div>
    <w:div w:id="1226572149">
      <w:bodyDiv w:val="1"/>
      <w:marLeft w:val="0"/>
      <w:marRight w:val="0"/>
      <w:marTop w:val="0"/>
      <w:marBottom w:val="0"/>
      <w:divBdr>
        <w:top w:val="none" w:sz="0" w:space="0" w:color="auto"/>
        <w:left w:val="none" w:sz="0" w:space="0" w:color="auto"/>
        <w:bottom w:val="none" w:sz="0" w:space="0" w:color="auto"/>
        <w:right w:val="none" w:sz="0" w:space="0" w:color="auto"/>
      </w:divBdr>
    </w:div>
    <w:div w:id="1284731228">
      <w:bodyDiv w:val="1"/>
      <w:marLeft w:val="0"/>
      <w:marRight w:val="0"/>
      <w:marTop w:val="0"/>
      <w:marBottom w:val="0"/>
      <w:divBdr>
        <w:top w:val="none" w:sz="0" w:space="0" w:color="auto"/>
        <w:left w:val="none" w:sz="0" w:space="0" w:color="auto"/>
        <w:bottom w:val="none" w:sz="0" w:space="0" w:color="auto"/>
        <w:right w:val="none" w:sz="0" w:space="0" w:color="auto"/>
      </w:divBdr>
    </w:div>
    <w:div w:id="1294603043">
      <w:bodyDiv w:val="1"/>
      <w:marLeft w:val="0"/>
      <w:marRight w:val="0"/>
      <w:marTop w:val="0"/>
      <w:marBottom w:val="0"/>
      <w:divBdr>
        <w:top w:val="none" w:sz="0" w:space="0" w:color="auto"/>
        <w:left w:val="none" w:sz="0" w:space="0" w:color="auto"/>
        <w:bottom w:val="none" w:sz="0" w:space="0" w:color="auto"/>
        <w:right w:val="none" w:sz="0" w:space="0" w:color="auto"/>
      </w:divBdr>
    </w:div>
    <w:div w:id="1432164719">
      <w:bodyDiv w:val="1"/>
      <w:marLeft w:val="0"/>
      <w:marRight w:val="0"/>
      <w:marTop w:val="0"/>
      <w:marBottom w:val="0"/>
      <w:divBdr>
        <w:top w:val="none" w:sz="0" w:space="0" w:color="auto"/>
        <w:left w:val="none" w:sz="0" w:space="0" w:color="auto"/>
        <w:bottom w:val="none" w:sz="0" w:space="0" w:color="auto"/>
        <w:right w:val="none" w:sz="0" w:space="0" w:color="auto"/>
      </w:divBdr>
    </w:div>
    <w:div w:id="1500005476">
      <w:bodyDiv w:val="1"/>
      <w:marLeft w:val="0"/>
      <w:marRight w:val="0"/>
      <w:marTop w:val="0"/>
      <w:marBottom w:val="0"/>
      <w:divBdr>
        <w:top w:val="none" w:sz="0" w:space="0" w:color="auto"/>
        <w:left w:val="none" w:sz="0" w:space="0" w:color="auto"/>
        <w:bottom w:val="none" w:sz="0" w:space="0" w:color="auto"/>
        <w:right w:val="none" w:sz="0" w:space="0" w:color="auto"/>
      </w:divBdr>
    </w:div>
    <w:div w:id="1619415263">
      <w:bodyDiv w:val="1"/>
      <w:marLeft w:val="0"/>
      <w:marRight w:val="0"/>
      <w:marTop w:val="0"/>
      <w:marBottom w:val="0"/>
      <w:divBdr>
        <w:top w:val="none" w:sz="0" w:space="0" w:color="auto"/>
        <w:left w:val="none" w:sz="0" w:space="0" w:color="auto"/>
        <w:bottom w:val="none" w:sz="0" w:space="0" w:color="auto"/>
        <w:right w:val="none" w:sz="0" w:space="0" w:color="auto"/>
      </w:divBdr>
    </w:div>
    <w:div w:id="1692142574">
      <w:bodyDiv w:val="1"/>
      <w:marLeft w:val="0"/>
      <w:marRight w:val="0"/>
      <w:marTop w:val="0"/>
      <w:marBottom w:val="0"/>
      <w:divBdr>
        <w:top w:val="none" w:sz="0" w:space="0" w:color="auto"/>
        <w:left w:val="none" w:sz="0" w:space="0" w:color="auto"/>
        <w:bottom w:val="none" w:sz="0" w:space="0" w:color="auto"/>
        <w:right w:val="none" w:sz="0" w:space="0" w:color="auto"/>
      </w:divBdr>
    </w:div>
    <w:div w:id="1899628317">
      <w:bodyDiv w:val="1"/>
      <w:marLeft w:val="0"/>
      <w:marRight w:val="0"/>
      <w:marTop w:val="0"/>
      <w:marBottom w:val="0"/>
      <w:divBdr>
        <w:top w:val="none" w:sz="0" w:space="0" w:color="auto"/>
        <w:left w:val="none" w:sz="0" w:space="0" w:color="auto"/>
        <w:bottom w:val="none" w:sz="0" w:space="0" w:color="auto"/>
        <w:right w:val="none" w:sz="0" w:space="0" w:color="auto"/>
      </w:divBdr>
    </w:div>
    <w:div w:id="1909462270">
      <w:bodyDiv w:val="1"/>
      <w:marLeft w:val="0"/>
      <w:marRight w:val="0"/>
      <w:marTop w:val="0"/>
      <w:marBottom w:val="0"/>
      <w:divBdr>
        <w:top w:val="none" w:sz="0" w:space="0" w:color="auto"/>
        <w:left w:val="none" w:sz="0" w:space="0" w:color="auto"/>
        <w:bottom w:val="none" w:sz="0" w:space="0" w:color="auto"/>
        <w:right w:val="none" w:sz="0" w:space="0" w:color="auto"/>
      </w:divBdr>
    </w:div>
    <w:div w:id="2024625300">
      <w:bodyDiv w:val="1"/>
      <w:marLeft w:val="0"/>
      <w:marRight w:val="0"/>
      <w:marTop w:val="0"/>
      <w:marBottom w:val="0"/>
      <w:divBdr>
        <w:top w:val="none" w:sz="0" w:space="0" w:color="auto"/>
        <w:left w:val="none" w:sz="0" w:space="0" w:color="auto"/>
        <w:bottom w:val="none" w:sz="0" w:space="0" w:color="auto"/>
        <w:right w:val="none" w:sz="0" w:space="0" w:color="auto"/>
      </w:divBdr>
    </w:div>
    <w:div w:id="2060545622">
      <w:bodyDiv w:val="1"/>
      <w:marLeft w:val="0"/>
      <w:marRight w:val="0"/>
      <w:marTop w:val="0"/>
      <w:marBottom w:val="0"/>
      <w:divBdr>
        <w:top w:val="none" w:sz="0" w:space="0" w:color="auto"/>
        <w:left w:val="none" w:sz="0" w:space="0" w:color="auto"/>
        <w:bottom w:val="none" w:sz="0" w:space="0" w:color="auto"/>
        <w:right w:val="none" w:sz="0" w:space="0" w:color="auto"/>
      </w:divBdr>
    </w:div>
    <w:div w:id="21353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C38F3-4F9D-455E-B00C-303510C9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3359</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Бухгалтерия</cp:lastModifiedBy>
  <cp:revision>33</cp:revision>
  <cp:lastPrinted>2020-09-11T12:10:00Z</cp:lastPrinted>
  <dcterms:created xsi:type="dcterms:W3CDTF">2023-03-10T07:25:00Z</dcterms:created>
  <dcterms:modified xsi:type="dcterms:W3CDTF">2024-08-19T12:27:00Z</dcterms:modified>
</cp:coreProperties>
</file>