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5549A"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15-қосымша</w:t>
      </w:r>
    </w:p>
    <w:p w14:paraId="01FBA63D"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медициналық техниканы сатып алу туралы өтінішке</w:t>
      </w:r>
    </w:p>
    <w:p w14:paraId="2E25233D"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 xml:space="preserve"> Пішін</w:t>
      </w:r>
    </w:p>
    <w:p w14:paraId="61C5B407"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 xml:space="preserve"> «Келісілді»</w:t>
      </w:r>
    </w:p>
    <w:p w14:paraId="78984B5A"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жетекші ____________________</w:t>
      </w:r>
    </w:p>
    <w:p w14:paraId="058FC199"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(өтініш берушінің аты-жөні)</w:t>
      </w:r>
    </w:p>
    <w:p w14:paraId="7702AE78"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________________________________</w:t>
      </w:r>
    </w:p>
    <w:p w14:paraId="3CEC3205"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(ТОЛЫҚ АТЫ.)</w:t>
      </w:r>
    </w:p>
    <w:p w14:paraId="4C47D08B"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________________________________</w:t>
      </w:r>
    </w:p>
    <w:p w14:paraId="7A183F75"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(қолы)</w:t>
      </w:r>
    </w:p>
    <w:p w14:paraId="0F4758FA"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________________________________</w:t>
      </w:r>
    </w:p>
    <w:p w14:paraId="3F2D30D5"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(күн)</w:t>
      </w:r>
    </w:p>
    <w:p w14:paraId="228CBF2D" w14:textId="77777777" w:rsidR="00647EAE" w:rsidRPr="00647EAE" w:rsidRDefault="00647EAE" w:rsidP="00647EAE">
      <w:pPr>
        <w:widowControl w:val="0"/>
        <w:jc w:val="center"/>
        <w:rPr>
          <w:rFonts w:eastAsia="Calibri"/>
          <w:b/>
          <w:sz w:val="20"/>
          <w:szCs w:val="20"/>
          <w:lang w:val="kk-KZ" w:eastAsia="en-US"/>
        </w:rPr>
      </w:pPr>
    </w:p>
    <w:p w14:paraId="0C8ED56D" w14:textId="77777777" w:rsidR="00647EAE" w:rsidRPr="00647EAE" w:rsidRDefault="00647EAE" w:rsidP="00647EAE">
      <w:pPr>
        <w:widowControl w:val="0"/>
        <w:jc w:val="center"/>
        <w:rPr>
          <w:rFonts w:eastAsia="Calibri"/>
          <w:b/>
          <w:sz w:val="20"/>
          <w:szCs w:val="20"/>
          <w:lang w:val="kk-KZ" w:eastAsia="en-US"/>
        </w:rPr>
      </w:pPr>
    </w:p>
    <w:p w14:paraId="5E9E734A" w14:textId="77777777" w:rsidR="00647EAE" w:rsidRPr="00647EAE" w:rsidRDefault="00647EAE" w:rsidP="00647EAE">
      <w:pPr>
        <w:widowControl w:val="0"/>
        <w:jc w:val="center"/>
        <w:rPr>
          <w:rFonts w:eastAsia="Calibri"/>
          <w:b/>
          <w:sz w:val="20"/>
          <w:szCs w:val="20"/>
          <w:lang w:val="kk-KZ" w:eastAsia="en-US"/>
        </w:rPr>
      </w:pPr>
      <w:r w:rsidRPr="00647EAE">
        <w:rPr>
          <w:rFonts w:eastAsia="Calibri"/>
          <w:b/>
          <w:sz w:val="20"/>
          <w:szCs w:val="20"/>
          <w:lang w:val="kk-KZ" w:eastAsia="en-US"/>
        </w:rPr>
        <w:t>Сатып алынатын тауарларға МТ сипаттама</w:t>
      </w:r>
    </w:p>
    <w:p w14:paraId="7FB9BCAA" w14:textId="77777777" w:rsidR="00647EAE" w:rsidRPr="00647EAE" w:rsidRDefault="00647EAE" w:rsidP="00647EAE">
      <w:pPr>
        <w:widowControl w:val="0"/>
        <w:shd w:val="clear" w:color="auto" w:fill="FFFFFF"/>
        <w:ind w:firstLine="709"/>
        <w:jc w:val="center"/>
        <w:rPr>
          <w:b/>
          <w:sz w:val="20"/>
          <w:szCs w:val="20"/>
          <w:lang w:val="kk-KZ"/>
        </w:rPr>
      </w:pPr>
    </w:p>
    <w:p w14:paraId="1387BD59" w14:textId="77777777" w:rsidR="00647EAE" w:rsidRPr="00647EAE" w:rsidRDefault="00647EAE" w:rsidP="00647EAE">
      <w:pPr>
        <w:jc w:val="center"/>
        <w:rPr>
          <w:rFonts w:eastAsia="Calibri"/>
          <w:b/>
          <w:bCs/>
          <w:color w:val="000000"/>
          <w:sz w:val="20"/>
          <w:szCs w:val="20"/>
          <w:lang w:val="kk-KZ" w:eastAsia="en-US"/>
        </w:rPr>
      </w:pPr>
      <w:r w:rsidRPr="00647EAE">
        <w:rPr>
          <w:rFonts w:eastAsia="Calibri"/>
          <w:b/>
          <w:bCs/>
          <w:color w:val="000000"/>
          <w:sz w:val="20"/>
          <w:szCs w:val="20"/>
          <w:lang w:val="kk-KZ" w:eastAsia="en-US"/>
        </w:rPr>
        <w:t>Техникалық ерекшелігі</w:t>
      </w:r>
    </w:p>
    <w:p w14:paraId="5977AEE9" w14:textId="77777777" w:rsidR="00647EAE" w:rsidRPr="00647EAE" w:rsidRDefault="00647EAE" w:rsidP="00647EAE">
      <w:pPr>
        <w:spacing w:after="160" w:line="259" w:lineRule="auto"/>
        <w:jc w:val="center"/>
        <w:rPr>
          <w:b/>
          <w:sz w:val="22"/>
          <w:szCs w:val="22"/>
          <w:lang w:val="kk-KZ"/>
        </w:rPr>
      </w:pPr>
      <w:r w:rsidRPr="00647EAE">
        <w:rPr>
          <w:b/>
          <w:sz w:val="22"/>
          <w:szCs w:val="22"/>
          <w:lang w:val="kk-KZ"/>
        </w:rPr>
        <w:t>Сатып алынатын медициналық тауарларға (</w:t>
      </w:r>
      <w:r w:rsidRPr="00647EAE">
        <w:rPr>
          <w:rFonts w:eastAsia="Calibri"/>
          <w:b/>
          <w:color w:val="000000"/>
          <w:sz w:val="22"/>
          <w:szCs w:val="22"/>
          <w:lang w:val="kk-KZ" w:eastAsia="en-US"/>
        </w:rPr>
        <w:t>МТ)</w:t>
      </w:r>
      <w:r w:rsidRPr="00647EAE">
        <w:rPr>
          <w:b/>
          <w:sz w:val="22"/>
          <w:szCs w:val="22"/>
          <w:lang w:val="kk-KZ"/>
        </w:rPr>
        <w:t xml:space="preserve"> қойылатын талаптар</w:t>
      </w:r>
    </w:p>
    <w:p w14:paraId="7602819F" w14:textId="77777777" w:rsidR="004700AC" w:rsidRPr="00647EAE" w:rsidRDefault="004700AC" w:rsidP="004700AC">
      <w:pPr>
        <w:jc w:val="right"/>
        <w:rPr>
          <w:b/>
          <w:bCs/>
          <w:sz w:val="22"/>
          <w:szCs w:val="22"/>
          <w:lang w:val="kk-KZ"/>
        </w:rPr>
      </w:pPr>
      <w:r w:rsidRPr="00647EAE">
        <w:rPr>
          <w:b/>
          <w:bCs/>
          <w:sz w:val="22"/>
          <w:szCs w:val="22"/>
          <w:lang w:val="kk-KZ"/>
        </w:rPr>
        <w:tab/>
      </w:r>
      <w:r w:rsidRPr="00647EAE">
        <w:rPr>
          <w:b/>
          <w:bCs/>
          <w:sz w:val="22"/>
          <w:szCs w:val="22"/>
          <w:lang w:val="kk-KZ"/>
        </w:rPr>
        <w:tab/>
      </w:r>
      <w:r w:rsidRPr="00647EAE">
        <w:rPr>
          <w:b/>
          <w:bCs/>
          <w:sz w:val="22"/>
          <w:szCs w:val="22"/>
          <w:lang w:val="kk-KZ"/>
        </w:rPr>
        <w:tab/>
      </w:r>
      <w:r w:rsidRPr="00647EAE">
        <w:rPr>
          <w:b/>
          <w:bCs/>
          <w:sz w:val="22"/>
          <w:szCs w:val="22"/>
          <w:lang w:val="kk-KZ"/>
        </w:rPr>
        <w:tab/>
      </w:r>
      <w:r w:rsidRPr="00647EAE">
        <w:rPr>
          <w:b/>
          <w:bCs/>
          <w:sz w:val="22"/>
          <w:szCs w:val="22"/>
          <w:lang w:val="kk-KZ"/>
        </w:rPr>
        <w:tab/>
      </w:r>
      <w:r w:rsidRPr="00647EAE">
        <w:rPr>
          <w:b/>
          <w:bCs/>
          <w:sz w:val="22"/>
          <w:szCs w:val="22"/>
          <w:lang w:val="kk-KZ"/>
        </w:rPr>
        <w:tab/>
      </w:r>
      <w:r w:rsidRPr="00647EAE">
        <w:rPr>
          <w:b/>
          <w:bCs/>
          <w:sz w:val="22"/>
          <w:szCs w:val="22"/>
          <w:lang w:val="kk-KZ"/>
        </w:rPr>
        <w:tab/>
      </w:r>
      <w:r w:rsidRPr="00647EAE">
        <w:rPr>
          <w:b/>
          <w:bCs/>
          <w:sz w:val="22"/>
          <w:szCs w:val="22"/>
          <w:lang w:val="kk-KZ"/>
        </w:rPr>
        <w:tab/>
      </w:r>
    </w:p>
    <w:tbl>
      <w:tblPr>
        <w:tblW w:w="1530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3685"/>
        <w:gridCol w:w="567"/>
        <w:gridCol w:w="3362"/>
        <w:gridCol w:w="5994"/>
        <w:gridCol w:w="1275"/>
      </w:tblGrid>
      <w:tr w:rsidR="004700AC" w:rsidRPr="004700AC" w14:paraId="0192E164" w14:textId="77777777" w:rsidTr="00694732">
        <w:trPr>
          <w:trHeight w:val="409"/>
          <w:jc w:val="right"/>
        </w:trPr>
        <w:tc>
          <w:tcPr>
            <w:tcW w:w="4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9339550" w14:textId="77777777" w:rsidR="004700AC" w:rsidRPr="004700AC" w:rsidRDefault="004700AC" w:rsidP="004700AC">
            <w:pPr>
              <w:spacing w:line="256" w:lineRule="auto"/>
              <w:ind w:left="-108"/>
              <w:jc w:val="center"/>
              <w:rPr>
                <w:rFonts w:eastAsia="Arial Unicode MS"/>
                <w:b/>
                <w:color w:val="000000"/>
              </w:rPr>
            </w:pPr>
            <w:r w:rsidRPr="004700AC">
              <w:rPr>
                <w:rFonts w:eastAsia="Arial Unicode MS"/>
                <w:b/>
                <w:color w:val="000000"/>
                <w:sz w:val="22"/>
                <w:szCs w:val="22"/>
              </w:rPr>
              <w:t>№ р/н</w:t>
            </w:r>
          </w:p>
        </w:tc>
        <w:tc>
          <w:tcPr>
            <w:tcW w:w="368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AF41546" w14:textId="77777777" w:rsidR="004700AC" w:rsidRPr="004700AC" w:rsidRDefault="004700AC" w:rsidP="004700AC">
            <w:pPr>
              <w:spacing w:line="256" w:lineRule="auto"/>
              <w:jc w:val="center"/>
              <w:rPr>
                <w:rFonts w:eastAsia="Arial Unicode MS"/>
                <w:b/>
                <w:color w:val="000000"/>
              </w:rPr>
            </w:pPr>
            <w:proofErr w:type="spellStart"/>
            <w:r w:rsidRPr="004700AC">
              <w:rPr>
                <w:rFonts w:eastAsia="Arial Unicode MS"/>
                <w:b/>
                <w:color w:val="000000"/>
                <w:sz w:val="22"/>
                <w:szCs w:val="22"/>
              </w:rPr>
              <w:t>Критерийлер</w:t>
            </w:r>
            <w:proofErr w:type="spellEnd"/>
          </w:p>
        </w:tc>
        <w:tc>
          <w:tcPr>
            <w:tcW w:w="11198"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70E0F7E4" w14:textId="77777777" w:rsidR="004700AC" w:rsidRPr="004700AC" w:rsidRDefault="004700AC" w:rsidP="004700AC">
            <w:pPr>
              <w:spacing w:line="256" w:lineRule="auto"/>
              <w:jc w:val="center"/>
              <w:rPr>
                <w:rFonts w:eastAsia="Arial Unicode MS"/>
                <w:b/>
                <w:color w:val="000000"/>
                <w:lang w:val="kk-KZ"/>
              </w:rPr>
            </w:pPr>
            <w:proofErr w:type="spellStart"/>
            <w:r w:rsidRPr="004700AC">
              <w:rPr>
                <w:rFonts w:eastAsia="Arial Unicode MS"/>
                <w:b/>
                <w:color w:val="000000"/>
                <w:sz w:val="22"/>
                <w:szCs w:val="22"/>
              </w:rPr>
              <w:t>Сипаттамасы</w:t>
            </w:r>
            <w:proofErr w:type="spellEnd"/>
          </w:p>
        </w:tc>
      </w:tr>
      <w:tr w:rsidR="004700AC" w:rsidRPr="004700AC" w14:paraId="68F120BE" w14:textId="77777777" w:rsidTr="00694732">
        <w:trPr>
          <w:trHeight w:val="470"/>
          <w:jc w:val="right"/>
        </w:trPr>
        <w:tc>
          <w:tcPr>
            <w:tcW w:w="421" w:type="dxa"/>
            <w:tcBorders>
              <w:top w:val="single" w:sz="4" w:space="0" w:color="auto"/>
              <w:left w:val="single" w:sz="4" w:space="0" w:color="auto"/>
              <w:bottom w:val="single" w:sz="4" w:space="0" w:color="auto"/>
              <w:right w:val="single" w:sz="4" w:space="0" w:color="auto"/>
            </w:tcBorders>
            <w:vAlign w:val="center"/>
            <w:hideMark/>
          </w:tcPr>
          <w:p w14:paraId="7ADD5AAB" w14:textId="77777777" w:rsidR="004700AC" w:rsidRPr="004700AC" w:rsidRDefault="004700AC" w:rsidP="004700AC">
            <w:pPr>
              <w:spacing w:line="256" w:lineRule="auto"/>
              <w:jc w:val="center"/>
              <w:rPr>
                <w:rFonts w:eastAsia="Arial Unicode MS"/>
                <w:b/>
                <w:color w:val="000000"/>
              </w:rPr>
            </w:pPr>
            <w:r w:rsidRPr="004700AC">
              <w:rPr>
                <w:rFonts w:eastAsia="Arial Unicode MS"/>
                <w:b/>
                <w:color w:val="000000"/>
                <w:sz w:val="22"/>
                <w:szCs w:val="22"/>
              </w:rPr>
              <w:t>1</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8EC4BCF" w14:textId="77777777" w:rsidR="004700AC" w:rsidRPr="004700AC" w:rsidRDefault="004700AC" w:rsidP="004700AC">
            <w:pPr>
              <w:spacing w:line="256" w:lineRule="auto"/>
              <w:ind w:right="-108"/>
              <w:rPr>
                <w:rFonts w:eastAsia="Arial Unicode MS"/>
                <w:b/>
                <w:color w:val="000000"/>
              </w:rPr>
            </w:pPr>
            <w:proofErr w:type="spellStart"/>
            <w:r w:rsidRPr="004700AC">
              <w:rPr>
                <w:rFonts w:eastAsia="Arial Unicode MS"/>
                <w:b/>
                <w:color w:val="000000"/>
                <w:sz w:val="22"/>
                <w:szCs w:val="22"/>
              </w:rPr>
              <w:t>Медициналық</w:t>
            </w:r>
            <w:proofErr w:type="spellEnd"/>
            <w:r w:rsidRPr="004700AC">
              <w:rPr>
                <w:rFonts w:eastAsia="Arial Unicode MS"/>
                <w:b/>
                <w:color w:val="000000"/>
                <w:sz w:val="22"/>
                <w:szCs w:val="22"/>
              </w:rPr>
              <w:t xml:space="preserve"> </w:t>
            </w:r>
            <w:proofErr w:type="spellStart"/>
            <w:r w:rsidRPr="004700AC">
              <w:rPr>
                <w:rFonts w:eastAsia="Arial Unicode MS"/>
                <w:b/>
                <w:color w:val="000000"/>
                <w:sz w:val="22"/>
                <w:szCs w:val="22"/>
              </w:rPr>
              <w:t>техниканың</w:t>
            </w:r>
            <w:proofErr w:type="spellEnd"/>
            <w:r w:rsidRPr="004700AC">
              <w:rPr>
                <w:rFonts w:eastAsia="Arial Unicode MS"/>
                <w:b/>
                <w:color w:val="000000"/>
                <w:sz w:val="22"/>
                <w:szCs w:val="22"/>
              </w:rPr>
              <w:t xml:space="preserve"> </w:t>
            </w:r>
            <w:proofErr w:type="spellStart"/>
            <w:r w:rsidRPr="004700AC">
              <w:rPr>
                <w:rFonts w:eastAsia="Arial Unicode MS"/>
                <w:b/>
                <w:color w:val="000000"/>
                <w:sz w:val="22"/>
                <w:szCs w:val="22"/>
              </w:rPr>
              <w:t>атауы</w:t>
            </w:r>
            <w:proofErr w:type="spellEnd"/>
          </w:p>
          <w:p w14:paraId="3C25029D" w14:textId="77777777" w:rsidR="004700AC" w:rsidRPr="004700AC" w:rsidRDefault="004700AC" w:rsidP="004700AC">
            <w:pPr>
              <w:spacing w:line="256" w:lineRule="auto"/>
              <w:ind w:right="-108"/>
              <w:rPr>
                <w:rFonts w:eastAsia="Arial Unicode MS"/>
                <w:bCs/>
                <w:color w:val="000000"/>
              </w:rPr>
            </w:pPr>
            <w:r w:rsidRPr="004700AC">
              <w:rPr>
                <w:rFonts w:eastAsia="Arial Unicode MS"/>
                <w:color w:val="000000"/>
                <w:sz w:val="22"/>
                <w:szCs w:val="22"/>
              </w:rPr>
              <w:t>(</w:t>
            </w:r>
            <w:proofErr w:type="spellStart"/>
            <w:r w:rsidRPr="004700AC">
              <w:rPr>
                <w:rFonts w:eastAsia="Arial Unicode MS"/>
                <w:color w:val="000000"/>
                <w:sz w:val="22"/>
                <w:szCs w:val="22"/>
              </w:rPr>
              <w:t>моделін</w:t>
            </w:r>
            <w:proofErr w:type="spellEnd"/>
            <w:r w:rsidRPr="004700AC">
              <w:rPr>
                <w:rFonts w:eastAsia="Arial Unicode MS"/>
                <w:color w:val="000000"/>
                <w:sz w:val="22"/>
                <w:szCs w:val="22"/>
              </w:rPr>
              <w:t xml:space="preserve">, </w:t>
            </w:r>
            <w:proofErr w:type="spellStart"/>
            <w:r w:rsidRPr="004700AC">
              <w:rPr>
                <w:rFonts w:eastAsia="Arial Unicode MS"/>
                <w:color w:val="000000"/>
                <w:sz w:val="22"/>
                <w:szCs w:val="22"/>
              </w:rPr>
              <w:t>өндірушінің</w:t>
            </w:r>
            <w:proofErr w:type="spellEnd"/>
            <w:r w:rsidRPr="004700AC">
              <w:rPr>
                <w:rFonts w:eastAsia="Arial Unicode MS"/>
                <w:color w:val="000000"/>
                <w:sz w:val="22"/>
                <w:szCs w:val="22"/>
              </w:rPr>
              <w:t xml:space="preserve"> </w:t>
            </w:r>
            <w:proofErr w:type="spellStart"/>
            <w:r w:rsidRPr="004700AC">
              <w:rPr>
                <w:rFonts w:eastAsia="Arial Unicode MS"/>
                <w:color w:val="000000"/>
                <w:sz w:val="22"/>
                <w:szCs w:val="22"/>
              </w:rPr>
              <w:t>атауын</w:t>
            </w:r>
            <w:proofErr w:type="spellEnd"/>
            <w:r w:rsidRPr="004700AC">
              <w:rPr>
                <w:rFonts w:eastAsia="Arial Unicode MS"/>
                <w:color w:val="000000"/>
                <w:sz w:val="22"/>
                <w:szCs w:val="22"/>
              </w:rPr>
              <w:t xml:space="preserve">, </w:t>
            </w:r>
            <w:proofErr w:type="spellStart"/>
            <w:r w:rsidRPr="004700AC">
              <w:rPr>
                <w:rFonts w:eastAsia="Arial Unicode MS"/>
                <w:color w:val="000000"/>
                <w:sz w:val="22"/>
                <w:szCs w:val="22"/>
              </w:rPr>
              <w:t>елін</w:t>
            </w:r>
            <w:proofErr w:type="spellEnd"/>
            <w:r w:rsidRPr="004700AC">
              <w:rPr>
                <w:rFonts w:eastAsia="Arial Unicode MS"/>
                <w:color w:val="000000"/>
                <w:sz w:val="22"/>
                <w:szCs w:val="22"/>
              </w:rPr>
              <w:t xml:space="preserve"> </w:t>
            </w:r>
            <w:proofErr w:type="spellStart"/>
            <w:r w:rsidRPr="004700AC">
              <w:rPr>
                <w:rFonts w:eastAsia="Arial Unicode MS"/>
                <w:color w:val="000000"/>
                <w:sz w:val="22"/>
                <w:szCs w:val="22"/>
              </w:rPr>
              <w:t>көрсете</w:t>
            </w:r>
            <w:proofErr w:type="spellEnd"/>
            <w:r w:rsidRPr="004700AC">
              <w:rPr>
                <w:rFonts w:eastAsia="Arial Unicode MS"/>
                <w:color w:val="000000"/>
                <w:sz w:val="22"/>
                <w:szCs w:val="22"/>
              </w:rPr>
              <w:t xml:space="preserve"> </w:t>
            </w:r>
            <w:proofErr w:type="spellStart"/>
            <w:r w:rsidRPr="004700AC">
              <w:rPr>
                <w:rFonts w:eastAsia="Arial Unicode MS"/>
                <w:color w:val="000000"/>
                <w:sz w:val="22"/>
                <w:szCs w:val="22"/>
              </w:rPr>
              <w:t>отырып</w:t>
            </w:r>
            <w:proofErr w:type="spellEnd"/>
            <w:r w:rsidRPr="004700AC">
              <w:rPr>
                <w:rFonts w:eastAsia="Arial Unicode MS"/>
                <w:color w:val="000000"/>
                <w:sz w:val="22"/>
                <w:szCs w:val="22"/>
              </w:rPr>
              <w:t xml:space="preserve">, </w:t>
            </w:r>
            <w:proofErr w:type="spellStart"/>
            <w:r w:rsidRPr="004700AC">
              <w:rPr>
                <w:rFonts w:eastAsia="Arial Unicode MS"/>
                <w:color w:val="000000"/>
                <w:sz w:val="22"/>
                <w:szCs w:val="22"/>
              </w:rPr>
              <w:t>медициналық</w:t>
            </w:r>
            <w:proofErr w:type="spellEnd"/>
            <w:r w:rsidRPr="004700AC">
              <w:rPr>
                <w:rFonts w:eastAsia="Arial Unicode MS"/>
                <w:color w:val="000000"/>
                <w:sz w:val="22"/>
                <w:szCs w:val="22"/>
              </w:rPr>
              <w:t xml:space="preserve"> </w:t>
            </w:r>
            <w:proofErr w:type="spellStart"/>
            <w:r w:rsidRPr="004700AC">
              <w:rPr>
                <w:rFonts w:eastAsia="Arial Unicode MS"/>
                <w:color w:val="000000"/>
                <w:sz w:val="22"/>
                <w:szCs w:val="22"/>
              </w:rPr>
              <w:t>бұйымдардың</w:t>
            </w:r>
            <w:proofErr w:type="spellEnd"/>
            <w:r w:rsidRPr="004700AC">
              <w:rPr>
                <w:rFonts w:eastAsia="Arial Unicode MS"/>
                <w:color w:val="000000"/>
                <w:sz w:val="22"/>
                <w:szCs w:val="22"/>
              </w:rPr>
              <w:t xml:space="preserve"> </w:t>
            </w:r>
            <w:proofErr w:type="spellStart"/>
            <w:r w:rsidRPr="004700AC">
              <w:rPr>
                <w:rFonts w:eastAsia="Arial Unicode MS"/>
                <w:color w:val="000000"/>
                <w:sz w:val="22"/>
                <w:szCs w:val="22"/>
              </w:rPr>
              <w:t>мемлекеттік</w:t>
            </w:r>
            <w:proofErr w:type="spellEnd"/>
            <w:r w:rsidRPr="004700AC">
              <w:rPr>
                <w:rFonts w:eastAsia="Arial Unicode MS"/>
                <w:color w:val="000000"/>
                <w:sz w:val="22"/>
                <w:szCs w:val="22"/>
              </w:rPr>
              <w:t xml:space="preserve"> </w:t>
            </w:r>
            <w:proofErr w:type="spellStart"/>
            <w:r w:rsidRPr="004700AC">
              <w:rPr>
                <w:rFonts w:eastAsia="Arial Unicode MS"/>
                <w:color w:val="000000"/>
                <w:sz w:val="22"/>
                <w:szCs w:val="22"/>
              </w:rPr>
              <w:t>тізіліміне</w:t>
            </w:r>
            <w:proofErr w:type="spellEnd"/>
            <w:r w:rsidRPr="004700AC">
              <w:rPr>
                <w:rFonts w:eastAsia="Arial Unicode MS"/>
                <w:color w:val="000000"/>
                <w:sz w:val="22"/>
                <w:szCs w:val="22"/>
              </w:rPr>
              <w:t xml:space="preserve"> </w:t>
            </w:r>
            <w:proofErr w:type="spellStart"/>
            <w:r w:rsidRPr="004700AC">
              <w:rPr>
                <w:rFonts w:eastAsia="Arial Unicode MS"/>
                <w:color w:val="000000"/>
                <w:sz w:val="22"/>
                <w:szCs w:val="22"/>
              </w:rPr>
              <w:t>сәйкес</w:t>
            </w:r>
            <w:proofErr w:type="spellEnd"/>
            <w:r w:rsidRPr="004700AC">
              <w:rPr>
                <w:rFonts w:eastAsia="Arial Unicode MS"/>
                <w:color w:val="000000"/>
                <w:sz w:val="22"/>
                <w:szCs w:val="22"/>
              </w:rPr>
              <w:t>)</w:t>
            </w:r>
          </w:p>
        </w:tc>
        <w:tc>
          <w:tcPr>
            <w:tcW w:w="11198" w:type="dxa"/>
            <w:gridSpan w:val="4"/>
            <w:tcBorders>
              <w:top w:val="single" w:sz="4" w:space="0" w:color="auto"/>
              <w:left w:val="single" w:sz="4" w:space="0" w:color="auto"/>
              <w:bottom w:val="single" w:sz="4" w:space="0" w:color="auto"/>
              <w:right w:val="single" w:sz="4" w:space="0" w:color="auto"/>
            </w:tcBorders>
            <w:vAlign w:val="center"/>
          </w:tcPr>
          <w:p w14:paraId="72E226A3" w14:textId="584DE83F" w:rsidR="004700AC" w:rsidRPr="004700AC" w:rsidRDefault="00694732" w:rsidP="004700AC">
            <w:pPr>
              <w:autoSpaceDE w:val="0"/>
              <w:autoSpaceDN w:val="0"/>
              <w:adjustRightInd w:val="0"/>
              <w:spacing w:line="256" w:lineRule="auto"/>
              <w:rPr>
                <w:rFonts w:eastAsia="Arial Unicode MS"/>
                <w:color w:val="000000"/>
                <w:highlight w:val="yellow"/>
              </w:rPr>
            </w:pPr>
            <w:proofErr w:type="spellStart"/>
            <w:r w:rsidRPr="00694732">
              <w:rPr>
                <w:rFonts w:eastAsia="Arial Unicode MS"/>
                <w:color w:val="000000"/>
              </w:rPr>
              <w:t>Гинекологиялық</w:t>
            </w:r>
            <w:proofErr w:type="spellEnd"/>
            <w:r w:rsidRPr="00694732">
              <w:rPr>
                <w:rFonts w:eastAsia="Arial Unicode MS"/>
                <w:color w:val="000000"/>
              </w:rPr>
              <w:t xml:space="preserve"> кресло</w:t>
            </w:r>
          </w:p>
        </w:tc>
      </w:tr>
      <w:tr w:rsidR="004700AC" w:rsidRPr="004700AC" w14:paraId="52AEAEE5" w14:textId="77777777" w:rsidTr="00694732">
        <w:trPr>
          <w:trHeight w:val="470"/>
          <w:jc w:val="right"/>
        </w:trPr>
        <w:tc>
          <w:tcPr>
            <w:tcW w:w="421" w:type="dxa"/>
            <w:tcBorders>
              <w:top w:val="single" w:sz="4" w:space="0" w:color="auto"/>
              <w:left w:val="single" w:sz="4" w:space="0" w:color="auto"/>
              <w:bottom w:val="single" w:sz="4" w:space="0" w:color="auto"/>
              <w:right w:val="single" w:sz="4" w:space="0" w:color="auto"/>
            </w:tcBorders>
            <w:vAlign w:val="center"/>
          </w:tcPr>
          <w:p w14:paraId="0581F7A9" w14:textId="77777777" w:rsidR="004700AC" w:rsidRPr="004700AC" w:rsidRDefault="004700AC" w:rsidP="004700AC">
            <w:pPr>
              <w:spacing w:line="256" w:lineRule="auto"/>
              <w:jc w:val="center"/>
              <w:rPr>
                <w:rFonts w:eastAsia="Arial Unicode MS"/>
                <w:b/>
                <w:color w:val="000000"/>
              </w:rPr>
            </w:pPr>
            <w:r w:rsidRPr="004700AC">
              <w:rPr>
                <w:rFonts w:eastAsia="Arial Unicode MS"/>
                <w:b/>
                <w:color w:val="000000"/>
                <w:sz w:val="22"/>
                <w:szCs w:val="22"/>
              </w:rPr>
              <w:t>2</w:t>
            </w:r>
          </w:p>
        </w:tc>
        <w:tc>
          <w:tcPr>
            <w:tcW w:w="3685" w:type="dxa"/>
            <w:tcBorders>
              <w:top w:val="single" w:sz="4" w:space="0" w:color="auto"/>
              <w:left w:val="single" w:sz="4" w:space="0" w:color="auto"/>
              <w:bottom w:val="single" w:sz="4" w:space="0" w:color="auto"/>
              <w:right w:val="single" w:sz="4" w:space="0" w:color="auto"/>
            </w:tcBorders>
            <w:vAlign w:val="center"/>
          </w:tcPr>
          <w:p w14:paraId="6606D1AE" w14:textId="77777777" w:rsidR="004700AC" w:rsidRPr="004700AC" w:rsidRDefault="004700AC" w:rsidP="004700AC">
            <w:pPr>
              <w:tabs>
                <w:tab w:val="left" w:pos="450"/>
              </w:tabs>
              <w:ind w:right="-108"/>
              <w:rPr>
                <w:rFonts w:eastAsia="Arial Unicode MS"/>
                <w:b/>
                <w:color w:val="000000"/>
                <w:sz w:val="20"/>
                <w:szCs w:val="20"/>
              </w:rPr>
            </w:pPr>
            <w:proofErr w:type="spellStart"/>
            <w:r w:rsidRPr="004700AC">
              <w:rPr>
                <w:rFonts w:eastAsia="Arial Unicode MS"/>
                <w:b/>
                <w:color w:val="000000"/>
                <w:sz w:val="20"/>
                <w:szCs w:val="20"/>
              </w:rPr>
              <w:t>Өлшеу</w:t>
            </w:r>
            <w:proofErr w:type="spellEnd"/>
            <w:r w:rsidRPr="004700AC">
              <w:rPr>
                <w:rFonts w:eastAsia="Arial Unicode MS"/>
                <w:b/>
                <w:color w:val="000000"/>
                <w:sz w:val="20"/>
                <w:szCs w:val="20"/>
              </w:rPr>
              <w:t xml:space="preserve"> </w:t>
            </w:r>
            <w:proofErr w:type="spellStart"/>
            <w:r w:rsidRPr="004700AC">
              <w:rPr>
                <w:rFonts w:eastAsia="Arial Unicode MS"/>
                <w:b/>
                <w:color w:val="000000"/>
                <w:sz w:val="20"/>
                <w:szCs w:val="20"/>
              </w:rPr>
              <w:t>құралдарына</w:t>
            </w:r>
            <w:proofErr w:type="spellEnd"/>
            <w:r w:rsidRPr="004700AC">
              <w:rPr>
                <w:rFonts w:eastAsia="Arial Unicode MS"/>
                <w:b/>
                <w:color w:val="000000"/>
                <w:sz w:val="20"/>
                <w:szCs w:val="20"/>
              </w:rPr>
              <w:t xml:space="preserve"> </w:t>
            </w:r>
            <w:proofErr w:type="spellStart"/>
            <w:r w:rsidRPr="004700AC">
              <w:rPr>
                <w:rFonts w:eastAsia="Arial Unicode MS"/>
                <w:b/>
                <w:color w:val="000000"/>
                <w:sz w:val="20"/>
                <w:szCs w:val="20"/>
              </w:rPr>
              <w:t>қатысты</w:t>
            </w:r>
            <w:proofErr w:type="spellEnd"/>
            <w:r w:rsidRPr="004700AC">
              <w:rPr>
                <w:rFonts w:eastAsia="Arial Unicode MS"/>
                <w:b/>
                <w:color w:val="000000"/>
                <w:sz w:val="20"/>
                <w:szCs w:val="20"/>
              </w:rPr>
              <w:t xml:space="preserve"> МТ </w:t>
            </w:r>
            <w:proofErr w:type="spellStart"/>
            <w:r w:rsidRPr="004700AC">
              <w:rPr>
                <w:rFonts w:eastAsia="Arial Unicode MS"/>
                <w:b/>
                <w:color w:val="000000"/>
                <w:sz w:val="20"/>
                <w:szCs w:val="20"/>
              </w:rPr>
              <w:t>атауы</w:t>
            </w:r>
            <w:proofErr w:type="spellEnd"/>
          </w:p>
        </w:tc>
        <w:tc>
          <w:tcPr>
            <w:tcW w:w="11198" w:type="dxa"/>
            <w:gridSpan w:val="4"/>
            <w:tcBorders>
              <w:top w:val="single" w:sz="4" w:space="0" w:color="auto"/>
              <w:left w:val="single" w:sz="4" w:space="0" w:color="auto"/>
              <w:bottom w:val="single" w:sz="4" w:space="0" w:color="auto"/>
              <w:right w:val="single" w:sz="4" w:space="0" w:color="auto"/>
            </w:tcBorders>
          </w:tcPr>
          <w:p w14:paraId="2EA6DE66" w14:textId="77777777" w:rsidR="004700AC" w:rsidRPr="004700AC" w:rsidRDefault="004700AC" w:rsidP="004700AC">
            <w:pPr>
              <w:rPr>
                <w:rFonts w:eastAsia="BatangChe"/>
                <w:color w:val="000000"/>
                <w:sz w:val="20"/>
                <w:szCs w:val="20"/>
              </w:rPr>
            </w:pPr>
            <w:proofErr w:type="spellStart"/>
            <w:r w:rsidRPr="004700AC">
              <w:rPr>
                <w:rFonts w:eastAsia="BatangChe"/>
                <w:color w:val="000000"/>
                <w:sz w:val="20"/>
                <w:szCs w:val="20"/>
              </w:rPr>
              <w:t>Өлшеу</w:t>
            </w:r>
            <w:proofErr w:type="spellEnd"/>
            <w:r w:rsidRPr="004700AC">
              <w:rPr>
                <w:rFonts w:eastAsia="BatangChe"/>
                <w:color w:val="000000"/>
                <w:sz w:val="20"/>
                <w:szCs w:val="20"/>
              </w:rPr>
              <w:t xml:space="preserve"> </w:t>
            </w:r>
            <w:proofErr w:type="spellStart"/>
            <w:r w:rsidRPr="004700AC">
              <w:rPr>
                <w:rFonts w:eastAsia="BatangChe"/>
                <w:color w:val="000000"/>
                <w:sz w:val="20"/>
                <w:szCs w:val="20"/>
              </w:rPr>
              <w:t>құралдарына</w:t>
            </w:r>
            <w:proofErr w:type="spellEnd"/>
            <w:r w:rsidRPr="004700AC">
              <w:rPr>
                <w:rFonts w:eastAsia="BatangChe"/>
                <w:color w:val="000000"/>
                <w:sz w:val="20"/>
                <w:szCs w:val="20"/>
              </w:rPr>
              <w:t xml:space="preserve"> </w:t>
            </w:r>
            <w:proofErr w:type="spellStart"/>
            <w:r w:rsidRPr="004700AC">
              <w:rPr>
                <w:rFonts w:eastAsia="BatangChe"/>
                <w:color w:val="000000"/>
                <w:sz w:val="20"/>
                <w:szCs w:val="20"/>
              </w:rPr>
              <w:t>қолданылмайды</w:t>
            </w:r>
            <w:proofErr w:type="spellEnd"/>
          </w:p>
        </w:tc>
      </w:tr>
      <w:tr w:rsidR="004700AC" w:rsidRPr="004700AC" w14:paraId="07B38BCE" w14:textId="77777777" w:rsidTr="00694732">
        <w:trPr>
          <w:trHeight w:val="611"/>
          <w:jc w:val="right"/>
        </w:trPr>
        <w:tc>
          <w:tcPr>
            <w:tcW w:w="421" w:type="dxa"/>
            <w:vMerge w:val="restart"/>
            <w:tcBorders>
              <w:top w:val="single" w:sz="4" w:space="0" w:color="auto"/>
              <w:left w:val="single" w:sz="4" w:space="0" w:color="auto"/>
              <w:bottom w:val="single" w:sz="4" w:space="0" w:color="auto"/>
              <w:right w:val="single" w:sz="4" w:space="0" w:color="auto"/>
            </w:tcBorders>
            <w:vAlign w:val="center"/>
            <w:hideMark/>
          </w:tcPr>
          <w:p w14:paraId="127857BE" w14:textId="77777777" w:rsidR="004700AC" w:rsidRPr="004700AC" w:rsidRDefault="004700AC" w:rsidP="004700AC">
            <w:pPr>
              <w:spacing w:line="256" w:lineRule="auto"/>
              <w:jc w:val="center"/>
              <w:rPr>
                <w:rFonts w:eastAsia="Arial Unicode MS"/>
                <w:b/>
                <w:color w:val="000000"/>
              </w:rPr>
            </w:pPr>
            <w:r w:rsidRPr="004700AC">
              <w:rPr>
                <w:rFonts w:eastAsia="Arial Unicode MS"/>
                <w:b/>
                <w:color w:val="000000"/>
                <w:sz w:val="22"/>
                <w:szCs w:val="22"/>
              </w:rPr>
              <w:t>3</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DCAD19E" w14:textId="77777777" w:rsidR="004700AC" w:rsidRPr="004700AC" w:rsidRDefault="004700AC" w:rsidP="004700AC">
            <w:pPr>
              <w:spacing w:line="256" w:lineRule="auto"/>
              <w:ind w:right="-108"/>
              <w:rPr>
                <w:rFonts w:eastAsia="Arial Unicode MS"/>
                <w:b/>
                <w:color w:val="000000"/>
              </w:rPr>
            </w:pPr>
            <w:proofErr w:type="spellStart"/>
            <w:r w:rsidRPr="004700AC">
              <w:rPr>
                <w:rFonts w:eastAsia="Arial Unicode MS"/>
                <w:b/>
                <w:color w:val="000000"/>
                <w:sz w:val="22"/>
                <w:szCs w:val="22"/>
              </w:rPr>
              <w:t>Жинақтауға</w:t>
            </w:r>
            <w:proofErr w:type="spellEnd"/>
            <w:r w:rsidRPr="004700AC">
              <w:rPr>
                <w:rFonts w:eastAsia="Arial Unicode MS"/>
                <w:b/>
                <w:color w:val="000000"/>
                <w:sz w:val="22"/>
                <w:szCs w:val="22"/>
              </w:rPr>
              <w:t xml:space="preserve"> </w:t>
            </w:r>
            <w:proofErr w:type="spellStart"/>
            <w:r w:rsidRPr="004700AC">
              <w:rPr>
                <w:rFonts w:eastAsia="Arial Unicode MS"/>
                <w:b/>
                <w:color w:val="000000"/>
                <w:sz w:val="22"/>
                <w:szCs w:val="22"/>
              </w:rPr>
              <w:t>қойылатын</w:t>
            </w:r>
            <w:proofErr w:type="spellEnd"/>
            <w:r w:rsidRPr="004700AC">
              <w:rPr>
                <w:rFonts w:eastAsia="Arial Unicode MS"/>
                <w:b/>
                <w:color w:val="000000"/>
                <w:sz w:val="22"/>
                <w:szCs w:val="22"/>
              </w:rPr>
              <w:t xml:space="preserve"> </w:t>
            </w:r>
            <w:proofErr w:type="spellStart"/>
            <w:r w:rsidRPr="004700AC">
              <w:rPr>
                <w:rFonts w:eastAsia="Arial Unicode MS"/>
                <w:b/>
                <w:color w:val="000000"/>
                <w:sz w:val="22"/>
                <w:szCs w:val="22"/>
              </w:rPr>
              <w:t>талаптар</w:t>
            </w:r>
            <w:proofErr w:type="spellEnd"/>
          </w:p>
        </w:tc>
        <w:tc>
          <w:tcPr>
            <w:tcW w:w="567" w:type="dxa"/>
            <w:tcBorders>
              <w:top w:val="single" w:sz="4" w:space="0" w:color="auto"/>
              <w:left w:val="single" w:sz="4" w:space="0" w:color="auto"/>
              <w:bottom w:val="single" w:sz="4" w:space="0" w:color="auto"/>
              <w:right w:val="single" w:sz="4" w:space="0" w:color="auto"/>
            </w:tcBorders>
            <w:vAlign w:val="center"/>
            <w:hideMark/>
          </w:tcPr>
          <w:p w14:paraId="58D859B6" w14:textId="77777777" w:rsidR="004700AC" w:rsidRPr="004700AC" w:rsidRDefault="004700AC" w:rsidP="004700AC">
            <w:pPr>
              <w:spacing w:line="256" w:lineRule="auto"/>
              <w:jc w:val="center"/>
              <w:rPr>
                <w:rFonts w:eastAsia="Arial Unicode MS"/>
                <w:i/>
                <w:color w:val="000000"/>
              </w:rPr>
            </w:pPr>
            <w:r w:rsidRPr="004700AC">
              <w:rPr>
                <w:rFonts w:eastAsia="Arial Unicode MS"/>
                <w:i/>
                <w:color w:val="000000"/>
                <w:sz w:val="22"/>
                <w:szCs w:val="22"/>
              </w:rPr>
              <w:t>№</w:t>
            </w:r>
          </w:p>
          <w:p w14:paraId="7EF6879C" w14:textId="77777777" w:rsidR="004700AC" w:rsidRPr="004700AC" w:rsidRDefault="004700AC" w:rsidP="004700AC">
            <w:pPr>
              <w:spacing w:line="256" w:lineRule="auto"/>
              <w:jc w:val="center"/>
              <w:rPr>
                <w:rFonts w:eastAsia="Arial Unicode MS"/>
                <w:i/>
                <w:color w:val="000000"/>
              </w:rPr>
            </w:pPr>
            <w:r w:rsidRPr="004700AC">
              <w:rPr>
                <w:rFonts w:eastAsia="Arial Unicode MS"/>
                <w:i/>
                <w:color w:val="000000"/>
                <w:sz w:val="22"/>
                <w:szCs w:val="22"/>
              </w:rPr>
              <w:t>р/н</w:t>
            </w:r>
          </w:p>
        </w:tc>
        <w:tc>
          <w:tcPr>
            <w:tcW w:w="3362" w:type="dxa"/>
            <w:tcBorders>
              <w:top w:val="single" w:sz="4" w:space="0" w:color="auto"/>
              <w:left w:val="single" w:sz="4" w:space="0" w:color="auto"/>
              <w:bottom w:val="single" w:sz="4" w:space="0" w:color="auto"/>
              <w:right w:val="single" w:sz="4" w:space="0" w:color="auto"/>
            </w:tcBorders>
            <w:vAlign w:val="center"/>
            <w:hideMark/>
          </w:tcPr>
          <w:p w14:paraId="52BD6C79" w14:textId="77777777" w:rsidR="004700AC" w:rsidRPr="004700AC" w:rsidRDefault="004700AC" w:rsidP="004700AC">
            <w:pPr>
              <w:spacing w:line="256" w:lineRule="auto"/>
              <w:ind w:left="-97" w:right="-86"/>
              <w:jc w:val="center"/>
              <w:rPr>
                <w:rFonts w:eastAsia="Arial Unicode MS"/>
                <w:i/>
                <w:color w:val="000000"/>
              </w:rPr>
            </w:pPr>
            <w:proofErr w:type="spellStart"/>
            <w:r w:rsidRPr="004700AC">
              <w:rPr>
                <w:rFonts w:eastAsia="Arial Unicode MS"/>
                <w:i/>
                <w:color w:val="000000"/>
                <w:sz w:val="22"/>
                <w:szCs w:val="22"/>
              </w:rPr>
              <w:t>Медициналық</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техникаға</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жинақтаушының</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атауы</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медициналық</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бұйымдардың</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мемлекеттік</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тізіліміне</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сәйкес</w:t>
            </w:r>
            <w:proofErr w:type="spellEnd"/>
            <w:r w:rsidRPr="004700AC">
              <w:rPr>
                <w:rFonts w:eastAsia="Arial Unicode MS"/>
                <w:i/>
                <w:color w:val="000000"/>
                <w:sz w:val="22"/>
                <w:szCs w:val="22"/>
              </w:rPr>
              <w:t>)</w:t>
            </w:r>
          </w:p>
        </w:tc>
        <w:tc>
          <w:tcPr>
            <w:tcW w:w="5994" w:type="dxa"/>
            <w:tcBorders>
              <w:top w:val="single" w:sz="4" w:space="0" w:color="auto"/>
              <w:left w:val="single" w:sz="4" w:space="0" w:color="auto"/>
              <w:bottom w:val="single" w:sz="4" w:space="0" w:color="auto"/>
              <w:right w:val="single" w:sz="4" w:space="0" w:color="auto"/>
            </w:tcBorders>
            <w:vAlign w:val="center"/>
            <w:hideMark/>
          </w:tcPr>
          <w:p w14:paraId="47F74116" w14:textId="77777777" w:rsidR="004700AC" w:rsidRPr="004700AC" w:rsidRDefault="004700AC" w:rsidP="004700AC">
            <w:pPr>
              <w:spacing w:line="256" w:lineRule="auto"/>
              <w:ind w:left="-97" w:right="-86"/>
              <w:jc w:val="center"/>
              <w:rPr>
                <w:rFonts w:eastAsia="Arial Unicode MS"/>
                <w:i/>
                <w:color w:val="000000"/>
              </w:rPr>
            </w:pPr>
            <w:proofErr w:type="spellStart"/>
            <w:r w:rsidRPr="004700AC">
              <w:rPr>
                <w:rFonts w:eastAsia="Arial Unicode MS"/>
                <w:i/>
                <w:color w:val="000000"/>
                <w:sz w:val="22"/>
                <w:szCs w:val="22"/>
              </w:rPr>
              <w:t>Моделі</w:t>
            </w:r>
            <w:proofErr w:type="spellEnd"/>
            <w:r w:rsidRPr="004700AC">
              <w:rPr>
                <w:rFonts w:eastAsia="Arial Unicode MS"/>
                <w:i/>
                <w:color w:val="000000"/>
                <w:sz w:val="22"/>
                <w:szCs w:val="22"/>
              </w:rPr>
              <w:t xml:space="preserve"> / </w:t>
            </w:r>
            <w:proofErr w:type="spellStart"/>
            <w:r w:rsidRPr="004700AC">
              <w:rPr>
                <w:rFonts w:eastAsia="Arial Unicode MS"/>
                <w:i/>
                <w:color w:val="000000"/>
                <w:sz w:val="22"/>
                <w:szCs w:val="22"/>
              </w:rPr>
              <w:t>маркасы</w:t>
            </w:r>
            <w:proofErr w:type="spellEnd"/>
            <w:r w:rsidRPr="004700AC">
              <w:rPr>
                <w:rFonts w:eastAsia="Arial Unicode MS"/>
                <w:i/>
                <w:color w:val="000000"/>
                <w:sz w:val="22"/>
                <w:szCs w:val="22"/>
              </w:rPr>
              <w:t xml:space="preserve">, каталог </w:t>
            </w:r>
            <w:proofErr w:type="spellStart"/>
            <w:r w:rsidRPr="004700AC">
              <w:rPr>
                <w:rFonts w:eastAsia="Arial Unicode MS"/>
                <w:i/>
                <w:color w:val="000000"/>
                <w:sz w:val="22"/>
                <w:szCs w:val="22"/>
              </w:rPr>
              <w:t>нөмірі</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медициналық</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техникаға</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жинақтаушының</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қысқаша</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техникалық</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сипаттамасы</w:t>
            </w:r>
            <w:proofErr w:type="spellEnd"/>
          </w:p>
        </w:tc>
        <w:tc>
          <w:tcPr>
            <w:tcW w:w="1275" w:type="dxa"/>
            <w:tcBorders>
              <w:top w:val="single" w:sz="4" w:space="0" w:color="auto"/>
              <w:left w:val="single" w:sz="4" w:space="0" w:color="auto"/>
              <w:bottom w:val="single" w:sz="4" w:space="0" w:color="auto"/>
              <w:right w:val="single" w:sz="4" w:space="0" w:color="auto"/>
            </w:tcBorders>
            <w:vAlign w:val="center"/>
            <w:hideMark/>
          </w:tcPr>
          <w:p w14:paraId="7388CEBE" w14:textId="77777777" w:rsidR="004700AC" w:rsidRPr="004700AC" w:rsidRDefault="004700AC" w:rsidP="004700AC">
            <w:pPr>
              <w:spacing w:line="256" w:lineRule="auto"/>
              <w:ind w:left="-97" w:right="-86"/>
              <w:jc w:val="center"/>
              <w:rPr>
                <w:rFonts w:eastAsia="Arial Unicode MS"/>
                <w:i/>
                <w:color w:val="000000"/>
              </w:rPr>
            </w:pPr>
            <w:proofErr w:type="spellStart"/>
            <w:r w:rsidRPr="004700AC">
              <w:rPr>
                <w:rFonts w:eastAsia="Arial Unicode MS"/>
                <w:i/>
                <w:color w:val="000000"/>
                <w:sz w:val="22"/>
                <w:szCs w:val="22"/>
              </w:rPr>
              <w:t>Қажетті</w:t>
            </w:r>
            <w:proofErr w:type="spellEnd"/>
            <w:r w:rsidRPr="004700AC">
              <w:rPr>
                <w:rFonts w:eastAsia="Arial Unicode MS"/>
                <w:i/>
                <w:color w:val="000000"/>
                <w:sz w:val="22"/>
                <w:szCs w:val="22"/>
              </w:rPr>
              <w:t xml:space="preserve"> саны</w:t>
            </w:r>
          </w:p>
          <w:p w14:paraId="6270427C" w14:textId="77777777" w:rsidR="004700AC" w:rsidRPr="004700AC" w:rsidRDefault="004700AC" w:rsidP="004700AC">
            <w:pPr>
              <w:spacing w:line="256" w:lineRule="auto"/>
              <w:ind w:left="-97" w:right="-86"/>
              <w:jc w:val="center"/>
              <w:rPr>
                <w:rFonts w:eastAsia="Arial Unicode MS"/>
                <w:i/>
                <w:color w:val="000000"/>
              </w:rPr>
            </w:pPr>
            <w:r w:rsidRPr="004700AC">
              <w:rPr>
                <w:rFonts w:eastAsia="Arial Unicode MS"/>
                <w:i/>
                <w:color w:val="000000"/>
                <w:sz w:val="22"/>
                <w:szCs w:val="22"/>
              </w:rPr>
              <w:t>(</w:t>
            </w:r>
            <w:proofErr w:type="spellStart"/>
            <w:r w:rsidRPr="004700AC">
              <w:rPr>
                <w:rFonts w:eastAsia="Arial Unicode MS"/>
                <w:i/>
                <w:color w:val="000000"/>
                <w:sz w:val="22"/>
                <w:szCs w:val="22"/>
              </w:rPr>
              <w:t>өлшем</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бірлігін</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көрсете</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отырып</w:t>
            </w:r>
            <w:proofErr w:type="spellEnd"/>
            <w:r w:rsidRPr="004700AC">
              <w:rPr>
                <w:rFonts w:eastAsia="Arial Unicode MS"/>
                <w:i/>
                <w:color w:val="000000"/>
                <w:sz w:val="22"/>
                <w:szCs w:val="22"/>
              </w:rPr>
              <w:t>)</w:t>
            </w:r>
          </w:p>
        </w:tc>
      </w:tr>
      <w:tr w:rsidR="004700AC" w:rsidRPr="004700AC" w14:paraId="7FA84EF8" w14:textId="77777777" w:rsidTr="00694732">
        <w:trPr>
          <w:trHeight w:val="141"/>
          <w:jc w:val="right"/>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0E0721E0" w14:textId="77777777" w:rsidR="004700AC" w:rsidRPr="004700AC" w:rsidRDefault="004700AC" w:rsidP="004700AC">
            <w:pPr>
              <w:rPr>
                <w:rFonts w:eastAsia="Arial Unicode MS"/>
                <w:b/>
                <w:color w:val="000000"/>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42AB3F27" w14:textId="77777777" w:rsidR="004700AC" w:rsidRPr="004700AC" w:rsidRDefault="004700AC" w:rsidP="004700AC">
            <w:pPr>
              <w:rPr>
                <w:rFonts w:eastAsia="Arial Unicode MS"/>
                <w:b/>
                <w:color w:val="000000"/>
              </w:rPr>
            </w:pPr>
          </w:p>
        </w:tc>
        <w:tc>
          <w:tcPr>
            <w:tcW w:w="11198" w:type="dxa"/>
            <w:gridSpan w:val="4"/>
            <w:tcBorders>
              <w:top w:val="single" w:sz="4" w:space="0" w:color="auto"/>
              <w:left w:val="single" w:sz="4" w:space="0" w:color="auto"/>
              <w:bottom w:val="single" w:sz="4" w:space="0" w:color="auto"/>
              <w:right w:val="single" w:sz="4" w:space="0" w:color="auto"/>
            </w:tcBorders>
            <w:hideMark/>
          </w:tcPr>
          <w:p w14:paraId="3EA29E86" w14:textId="77777777" w:rsidR="004700AC" w:rsidRPr="004700AC" w:rsidRDefault="004700AC" w:rsidP="004700AC">
            <w:pPr>
              <w:spacing w:line="256" w:lineRule="auto"/>
              <w:rPr>
                <w:rFonts w:eastAsia="Arial Unicode MS"/>
                <w:i/>
                <w:color w:val="000000"/>
              </w:rPr>
            </w:pPr>
            <w:proofErr w:type="spellStart"/>
            <w:r w:rsidRPr="004700AC">
              <w:rPr>
                <w:rFonts w:eastAsia="Arial Unicode MS"/>
                <w:i/>
                <w:color w:val="000000"/>
                <w:sz w:val="22"/>
                <w:szCs w:val="22"/>
              </w:rPr>
              <w:t>Негізгі</w:t>
            </w:r>
            <w:proofErr w:type="spellEnd"/>
            <w:r w:rsidRPr="004700AC">
              <w:rPr>
                <w:rFonts w:eastAsia="Arial Unicode MS"/>
                <w:i/>
                <w:color w:val="000000"/>
                <w:sz w:val="22"/>
                <w:szCs w:val="22"/>
              </w:rPr>
              <w:t xml:space="preserve"> </w:t>
            </w:r>
            <w:proofErr w:type="spellStart"/>
            <w:r w:rsidRPr="004700AC">
              <w:rPr>
                <w:rFonts w:eastAsia="Arial Unicode MS"/>
                <w:i/>
                <w:color w:val="000000"/>
                <w:sz w:val="22"/>
                <w:szCs w:val="22"/>
              </w:rPr>
              <w:t>компоненттер</w:t>
            </w:r>
            <w:proofErr w:type="spellEnd"/>
          </w:p>
        </w:tc>
      </w:tr>
      <w:tr w:rsidR="00694732" w:rsidRPr="004700AC" w14:paraId="38CD86CB" w14:textId="77777777" w:rsidTr="00694732">
        <w:trPr>
          <w:trHeight w:val="281"/>
          <w:jc w:val="right"/>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76EA8D8E" w14:textId="77777777" w:rsidR="00694732" w:rsidRPr="004700AC" w:rsidRDefault="00694732" w:rsidP="00694732">
            <w:pPr>
              <w:rPr>
                <w:rFonts w:eastAsia="Arial Unicode MS"/>
                <w:b/>
                <w:color w:val="000000"/>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1F457E65" w14:textId="77777777" w:rsidR="00694732" w:rsidRPr="004700AC" w:rsidRDefault="00694732" w:rsidP="00694732">
            <w:pPr>
              <w:rPr>
                <w:rFonts w:eastAsia="Arial Unicode MS"/>
                <w:b/>
                <w:color w:val="000000"/>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80E9B45" w14:textId="77777777" w:rsidR="00694732" w:rsidRPr="004700AC" w:rsidRDefault="00694732" w:rsidP="00694732">
            <w:pPr>
              <w:spacing w:line="256" w:lineRule="auto"/>
              <w:jc w:val="center"/>
              <w:rPr>
                <w:color w:val="000000"/>
              </w:rPr>
            </w:pPr>
            <w:r w:rsidRPr="004700AC">
              <w:rPr>
                <w:color w:val="000000"/>
                <w:sz w:val="22"/>
                <w:szCs w:val="22"/>
              </w:rPr>
              <w:t>1</w:t>
            </w:r>
          </w:p>
        </w:tc>
        <w:tc>
          <w:tcPr>
            <w:tcW w:w="3362" w:type="dxa"/>
            <w:tcBorders>
              <w:top w:val="single" w:sz="4" w:space="0" w:color="auto"/>
              <w:left w:val="single" w:sz="4" w:space="0" w:color="auto"/>
              <w:bottom w:val="single" w:sz="4" w:space="0" w:color="auto"/>
              <w:right w:val="single" w:sz="4" w:space="0" w:color="auto"/>
            </w:tcBorders>
            <w:shd w:val="clear" w:color="auto" w:fill="FFFFFF"/>
            <w:vAlign w:val="center"/>
          </w:tcPr>
          <w:p w14:paraId="736770D8" w14:textId="6BF795BE" w:rsidR="00694732" w:rsidRPr="004700AC" w:rsidRDefault="00694732" w:rsidP="00694732">
            <w:pPr>
              <w:spacing w:line="256" w:lineRule="auto"/>
              <w:rPr>
                <w:color w:val="000000"/>
              </w:rPr>
            </w:pPr>
            <w:proofErr w:type="spellStart"/>
            <w:r w:rsidRPr="00694732">
              <w:rPr>
                <w:color w:val="000000"/>
              </w:rPr>
              <w:t>Негізгі</w:t>
            </w:r>
            <w:proofErr w:type="spellEnd"/>
            <w:r w:rsidRPr="00694732">
              <w:rPr>
                <w:color w:val="000000"/>
              </w:rPr>
              <w:t xml:space="preserve"> блок (</w:t>
            </w:r>
            <w:proofErr w:type="spellStart"/>
            <w:r w:rsidRPr="00694732">
              <w:rPr>
                <w:color w:val="000000"/>
              </w:rPr>
              <w:t>орындық</w:t>
            </w:r>
            <w:proofErr w:type="spellEnd"/>
            <w:r w:rsidRPr="00694732">
              <w:rPr>
                <w:color w:val="000000"/>
              </w:rPr>
              <w:t xml:space="preserve">), </w:t>
            </w:r>
            <w:proofErr w:type="spellStart"/>
            <w:r w:rsidRPr="00694732">
              <w:rPr>
                <w:color w:val="000000"/>
              </w:rPr>
              <w:t>оның</w:t>
            </w:r>
            <w:proofErr w:type="spellEnd"/>
            <w:r w:rsidRPr="00694732">
              <w:rPr>
                <w:color w:val="000000"/>
              </w:rPr>
              <w:t xml:space="preserve"> </w:t>
            </w:r>
            <w:proofErr w:type="spellStart"/>
            <w:r w:rsidRPr="00694732">
              <w:rPr>
                <w:color w:val="000000"/>
              </w:rPr>
              <w:t>ішінде</w:t>
            </w:r>
            <w:proofErr w:type="spellEnd"/>
            <w:r w:rsidRPr="00694732">
              <w:rPr>
                <w:color w:val="000000"/>
              </w:rPr>
              <w:t xml:space="preserve"> </w:t>
            </w:r>
            <w:proofErr w:type="spellStart"/>
            <w:r w:rsidRPr="00694732">
              <w:rPr>
                <w:color w:val="000000"/>
              </w:rPr>
              <w:t>қуат</w:t>
            </w:r>
            <w:proofErr w:type="spellEnd"/>
            <w:r w:rsidRPr="00694732">
              <w:rPr>
                <w:color w:val="000000"/>
              </w:rPr>
              <w:t xml:space="preserve"> </w:t>
            </w:r>
            <w:proofErr w:type="spellStart"/>
            <w:r w:rsidRPr="00694732">
              <w:rPr>
                <w:color w:val="000000"/>
              </w:rPr>
              <w:t>кабелі</w:t>
            </w:r>
            <w:proofErr w:type="spellEnd"/>
          </w:p>
        </w:tc>
        <w:tc>
          <w:tcPr>
            <w:tcW w:w="5994" w:type="dxa"/>
            <w:shd w:val="clear" w:color="auto" w:fill="auto"/>
          </w:tcPr>
          <w:p w14:paraId="273BA037" w14:textId="77777777" w:rsidR="00694732" w:rsidRPr="00694732" w:rsidRDefault="00694732" w:rsidP="00694732">
            <w:pPr>
              <w:suppressAutoHyphens/>
              <w:jc w:val="both"/>
              <w:rPr>
                <w:lang w:val="kk-KZ"/>
              </w:rPr>
            </w:pPr>
            <w:r w:rsidRPr="00694732">
              <w:rPr>
                <w:lang w:val="kk-KZ"/>
              </w:rPr>
              <w:t>Электрмеханикалық позиция параметрлері бар гинекологиялық кресло. Кафедра гинекологиялық тексерулерге және әртүрлі гинекологиялық процедураларға арналған болуы керек.</w:t>
            </w:r>
          </w:p>
          <w:p w14:paraId="357E18A6" w14:textId="77777777" w:rsidR="00694732" w:rsidRPr="00694732" w:rsidRDefault="00694732" w:rsidP="00694732">
            <w:pPr>
              <w:suppressAutoHyphens/>
              <w:jc w:val="both"/>
              <w:rPr>
                <w:lang w:val="kk-KZ"/>
              </w:rPr>
            </w:pPr>
            <w:r w:rsidRPr="00694732">
              <w:rPr>
                <w:lang w:val="kk-KZ"/>
              </w:rPr>
              <w:lastRenderedPageBreak/>
              <w:t>Қаптау қалыңдығы, кем емес: 50 мм.  Бөлімдердің қаптамасы эргономикалық пішінге ие болуы керек. Орындықтың кем дегенде үш бөлімі болуы керек: бас, арқа, жамбас. Орындықтың және орындықтың артқы бөлігінің жақтаулары жылтыратылған баспайтын болаттан жасалған болуы керек. Орындық негізі мен бағанның корпусы ұнтақ жабыны бар құйылған алюминийден жасалған болуы керек.</w:t>
            </w:r>
          </w:p>
          <w:p w14:paraId="0938AA59" w14:textId="77777777" w:rsidR="00694732" w:rsidRPr="00694732" w:rsidRDefault="00694732" w:rsidP="00694732">
            <w:pPr>
              <w:suppressAutoHyphens/>
              <w:jc w:val="both"/>
              <w:rPr>
                <w:lang w:val="kk-KZ" w:eastAsia="zh-CN"/>
              </w:rPr>
            </w:pPr>
            <w:r w:rsidRPr="00694732">
              <w:rPr>
                <w:lang w:val="kk-KZ" w:eastAsia="zh-CN"/>
              </w:rPr>
              <w:t>Орындықты қауіпсіз, тұрақты күйге орнату үшін арнайы тегістеу бұрандалы тіректерінің болуы.</w:t>
            </w:r>
          </w:p>
          <w:p w14:paraId="5DEBBF38" w14:textId="77777777" w:rsidR="00694732" w:rsidRPr="00694732" w:rsidRDefault="00694732" w:rsidP="00694732">
            <w:pPr>
              <w:suppressAutoHyphens/>
              <w:jc w:val="both"/>
              <w:rPr>
                <w:lang w:val="kk-KZ" w:eastAsia="zh-CN"/>
              </w:rPr>
            </w:pPr>
            <w:r w:rsidRPr="00694732">
              <w:rPr>
                <w:lang w:val="kk-KZ" w:eastAsia="zh-CN"/>
              </w:rPr>
              <w:t>Артқы бөліктің артқы жағында ені 500 мм-ге дейінгі қағаз орамдарын орналастыруға арналған қағаз орамдарына арналған ұстағыш болуы керек. Арқа және жамбас немесе тек жамбас бөлігін жабу үшін қағазды ашу мүмкіндігі.</w:t>
            </w:r>
          </w:p>
          <w:p w14:paraId="3813AB99" w14:textId="77777777" w:rsidR="00694732" w:rsidRPr="00694732" w:rsidRDefault="00694732" w:rsidP="00694732">
            <w:pPr>
              <w:suppressAutoHyphens/>
              <w:jc w:val="both"/>
              <w:rPr>
                <w:lang w:val="kk-KZ" w:eastAsia="zh-CN"/>
              </w:rPr>
            </w:pPr>
            <w:r w:rsidRPr="00694732">
              <w:rPr>
                <w:lang w:val="kk-KZ" w:eastAsia="zh-CN"/>
              </w:rPr>
              <w:t>Оңай жұмыс істейтін кабельдік аяқ педальының көмегімен орындықтың электромеханикалық реттеулерін басқару мүмкіндігі.</w:t>
            </w:r>
          </w:p>
          <w:p w14:paraId="57787472" w14:textId="77777777" w:rsidR="00694732" w:rsidRPr="00694732" w:rsidRDefault="00694732" w:rsidP="00694732">
            <w:pPr>
              <w:suppressAutoHyphens/>
              <w:jc w:val="both"/>
              <w:rPr>
                <w:lang w:val="kk-KZ" w:eastAsia="zh-CN"/>
              </w:rPr>
            </w:pPr>
            <w:r w:rsidRPr="00694732">
              <w:rPr>
                <w:lang w:val="kk-KZ" w:eastAsia="zh-CN"/>
              </w:rPr>
              <w:t>Электр механикалық реттеуге қойылатын талаптар:</w:t>
            </w:r>
          </w:p>
          <w:p w14:paraId="431817C0" w14:textId="77777777" w:rsidR="00694732" w:rsidRPr="00694732" w:rsidRDefault="00694732" w:rsidP="00694732">
            <w:pPr>
              <w:suppressAutoHyphens/>
              <w:jc w:val="both"/>
              <w:rPr>
                <w:lang w:val="kk-KZ" w:eastAsia="zh-CN"/>
              </w:rPr>
            </w:pPr>
            <w:r w:rsidRPr="00694732">
              <w:rPr>
                <w:lang w:val="kk-KZ" w:eastAsia="zh-CN"/>
              </w:rPr>
              <w:t>Биіктікті электромеханикалық реттеу, кем емес: 550 – 900 мм.</w:t>
            </w:r>
          </w:p>
          <w:p w14:paraId="0E53EE87" w14:textId="77777777" w:rsidR="00694732" w:rsidRPr="00694732" w:rsidRDefault="00694732" w:rsidP="00694732">
            <w:pPr>
              <w:suppressAutoHyphens/>
              <w:jc w:val="both"/>
              <w:rPr>
                <w:lang w:val="kk-KZ" w:eastAsia="zh-CN"/>
              </w:rPr>
            </w:pPr>
            <w:r w:rsidRPr="00694732">
              <w:rPr>
                <w:lang w:val="kk-KZ" w:eastAsia="zh-CN"/>
              </w:rPr>
              <w:t>Жамбас бөлігін көтеру арқылы электромеханикалық биіктікті реттеу, кем емес: 550-ден 1130 мм-ге дейін.</w:t>
            </w:r>
          </w:p>
          <w:p w14:paraId="44F27959" w14:textId="77777777" w:rsidR="00694732" w:rsidRPr="00694732" w:rsidRDefault="00694732" w:rsidP="00694732">
            <w:pPr>
              <w:suppressAutoHyphens/>
              <w:jc w:val="both"/>
              <w:rPr>
                <w:lang w:val="kk-KZ" w:eastAsia="zh-CN"/>
              </w:rPr>
            </w:pPr>
            <w:r w:rsidRPr="00694732">
              <w:rPr>
                <w:lang w:val="kk-KZ" w:eastAsia="zh-CN"/>
              </w:rPr>
              <w:t>Жамбас бөлімін электромеханикалық реттеу, кем емес: +20 градус.</w:t>
            </w:r>
          </w:p>
          <w:p w14:paraId="2526300A" w14:textId="77777777" w:rsidR="00694732" w:rsidRPr="00694732" w:rsidRDefault="00694732" w:rsidP="00694732">
            <w:pPr>
              <w:suppressAutoHyphens/>
              <w:jc w:val="both"/>
              <w:rPr>
                <w:lang w:val="kk-KZ" w:eastAsia="zh-CN"/>
              </w:rPr>
            </w:pPr>
            <w:r w:rsidRPr="00694732">
              <w:rPr>
                <w:lang w:val="kk-KZ" w:eastAsia="zh-CN"/>
              </w:rPr>
              <w:t>Артқы бөлікті электромеханикалық реттеу, артық емес: +50 градус.</w:t>
            </w:r>
          </w:p>
          <w:p w14:paraId="450DA7E7" w14:textId="77777777" w:rsidR="00694732" w:rsidRPr="00694732" w:rsidRDefault="00694732" w:rsidP="00694732">
            <w:pPr>
              <w:suppressAutoHyphens/>
              <w:jc w:val="both"/>
              <w:rPr>
                <w:lang w:val="kk-KZ" w:eastAsia="zh-CN"/>
              </w:rPr>
            </w:pPr>
            <w:r w:rsidRPr="00694732">
              <w:rPr>
                <w:lang w:val="kk-KZ" w:eastAsia="zh-CN"/>
              </w:rPr>
              <w:t>Өлшемдік талаптар:</w:t>
            </w:r>
          </w:p>
          <w:p w14:paraId="37EF3291" w14:textId="77777777" w:rsidR="00694732" w:rsidRPr="00694732" w:rsidRDefault="00694732" w:rsidP="00694732">
            <w:pPr>
              <w:suppressAutoHyphens/>
              <w:jc w:val="both"/>
              <w:rPr>
                <w:lang w:val="kk-KZ" w:eastAsia="zh-CN"/>
              </w:rPr>
            </w:pPr>
            <w:r w:rsidRPr="00694732">
              <w:rPr>
                <w:lang w:val="kk-KZ" w:eastAsia="zh-CN"/>
              </w:rPr>
              <w:t>Науқасты орналастыруға арналған секциялардың ені: 550 мм кем емес.</w:t>
            </w:r>
          </w:p>
          <w:p w14:paraId="5CF299E0" w14:textId="77777777" w:rsidR="00694732" w:rsidRPr="00694732" w:rsidRDefault="00694732" w:rsidP="00694732">
            <w:pPr>
              <w:suppressAutoHyphens/>
              <w:jc w:val="both"/>
              <w:rPr>
                <w:lang w:val="kk-KZ" w:eastAsia="zh-CN"/>
              </w:rPr>
            </w:pPr>
            <w:r w:rsidRPr="00694732">
              <w:rPr>
                <w:lang w:val="kk-KZ" w:eastAsia="zh-CN"/>
              </w:rPr>
              <w:t>Орындық бөлімдерінің жалпы ұзындығы ашылған кезде: 1330 мм-ден аспайды.</w:t>
            </w:r>
          </w:p>
          <w:p w14:paraId="62061EC8" w14:textId="77777777" w:rsidR="00694732" w:rsidRPr="00694732" w:rsidRDefault="00694732" w:rsidP="00694732">
            <w:pPr>
              <w:suppressAutoHyphens/>
              <w:jc w:val="both"/>
              <w:rPr>
                <w:lang w:val="kk-KZ" w:eastAsia="zh-CN"/>
              </w:rPr>
            </w:pPr>
            <w:r w:rsidRPr="00694732">
              <w:rPr>
                <w:lang w:val="kk-KZ" w:eastAsia="zh-CN"/>
              </w:rPr>
              <w:t>Бас бөлігінің өлшемдері, кем емес: 330 x 550 мм.</w:t>
            </w:r>
          </w:p>
          <w:p w14:paraId="1FD7DAE4" w14:textId="77777777" w:rsidR="00694732" w:rsidRPr="00694732" w:rsidRDefault="00694732" w:rsidP="00694732">
            <w:pPr>
              <w:suppressAutoHyphens/>
              <w:jc w:val="both"/>
              <w:rPr>
                <w:lang w:val="kk-KZ" w:eastAsia="zh-CN"/>
              </w:rPr>
            </w:pPr>
            <w:r w:rsidRPr="00694732">
              <w:rPr>
                <w:lang w:val="kk-KZ" w:eastAsia="zh-CN"/>
              </w:rPr>
              <w:t>Артқы бөліктің өлшемдері, кем емес: 580 x 550 мм.</w:t>
            </w:r>
          </w:p>
          <w:p w14:paraId="36F51673" w14:textId="77777777" w:rsidR="00694732" w:rsidRPr="00694732" w:rsidRDefault="00694732" w:rsidP="00694732">
            <w:pPr>
              <w:suppressAutoHyphens/>
              <w:jc w:val="both"/>
              <w:rPr>
                <w:lang w:val="kk-KZ" w:eastAsia="zh-CN"/>
              </w:rPr>
            </w:pPr>
            <w:r w:rsidRPr="00694732">
              <w:rPr>
                <w:lang w:val="kk-KZ" w:eastAsia="zh-CN"/>
              </w:rPr>
              <w:t>Жамбас бөлігінің өлшемдері, кем емес: 380 х 550 мм.</w:t>
            </w:r>
          </w:p>
          <w:p w14:paraId="736B0766" w14:textId="77777777" w:rsidR="00694732" w:rsidRPr="00694732" w:rsidRDefault="00694732" w:rsidP="00694732">
            <w:pPr>
              <w:suppressAutoHyphens/>
              <w:jc w:val="both"/>
              <w:rPr>
                <w:lang w:val="kk-KZ" w:eastAsia="zh-CN"/>
              </w:rPr>
            </w:pPr>
            <w:r w:rsidRPr="00694732">
              <w:rPr>
                <w:lang w:val="kk-KZ" w:eastAsia="zh-CN"/>
              </w:rPr>
              <w:lastRenderedPageBreak/>
              <w:t>Орындықты орнату үшін қажетті кеңістік: 860 x 550 мм-ден аспайды.</w:t>
            </w:r>
          </w:p>
          <w:p w14:paraId="6C07DB26" w14:textId="77777777" w:rsidR="00694732" w:rsidRPr="00694732" w:rsidRDefault="00694732" w:rsidP="00694732">
            <w:pPr>
              <w:suppressAutoHyphens/>
              <w:jc w:val="both"/>
              <w:rPr>
                <w:lang w:val="kk-KZ" w:eastAsia="zh-CN"/>
              </w:rPr>
            </w:pPr>
            <w:r w:rsidRPr="00694732">
              <w:rPr>
                <w:lang w:val="kk-KZ" w:eastAsia="zh-CN"/>
              </w:rPr>
              <w:t>Орындық салмағы, артық емес: 110 кг.</w:t>
            </w:r>
          </w:p>
          <w:p w14:paraId="046F2DD4" w14:textId="77777777" w:rsidR="00694732" w:rsidRPr="00694732" w:rsidRDefault="00694732" w:rsidP="00694732">
            <w:pPr>
              <w:suppressAutoHyphens/>
              <w:jc w:val="both"/>
              <w:rPr>
                <w:lang w:val="kk-KZ" w:eastAsia="zh-CN"/>
              </w:rPr>
            </w:pPr>
            <w:r w:rsidRPr="00694732">
              <w:rPr>
                <w:lang w:val="kk-KZ" w:eastAsia="zh-CN"/>
              </w:rPr>
              <w:t>Қауіпсіз жұмыс жүктемесі, кем емес: 200 кг.</w:t>
            </w:r>
          </w:p>
          <w:p w14:paraId="383DDC95" w14:textId="77777777" w:rsidR="00694732" w:rsidRPr="00694732" w:rsidRDefault="00694732" w:rsidP="00694732">
            <w:pPr>
              <w:suppressAutoHyphens/>
              <w:jc w:val="both"/>
              <w:rPr>
                <w:lang w:val="kk-KZ" w:eastAsia="zh-CN"/>
              </w:rPr>
            </w:pPr>
            <w:r w:rsidRPr="00694732">
              <w:rPr>
                <w:lang w:val="kk-KZ" w:eastAsia="zh-CN"/>
              </w:rPr>
              <w:t xml:space="preserve">Қуат талаптары: </w:t>
            </w:r>
          </w:p>
          <w:p w14:paraId="286FE23F" w14:textId="73F50DE2" w:rsidR="00694732" w:rsidRPr="004700AC" w:rsidRDefault="00694732" w:rsidP="00694732">
            <w:pPr>
              <w:suppressAutoHyphens/>
              <w:jc w:val="both"/>
              <w:rPr>
                <w:lang w:eastAsia="zh-CN"/>
              </w:rPr>
            </w:pPr>
            <w:r w:rsidRPr="00694732">
              <w:rPr>
                <w:lang w:val="kk-KZ" w:eastAsia="zh-CN"/>
              </w:rPr>
              <w:t>Қуаты: 110/230 В / 50–60 Гц.</w:t>
            </w:r>
          </w:p>
        </w:tc>
        <w:tc>
          <w:tcPr>
            <w:tcW w:w="1275" w:type="dxa"/>
            <w:tcBorders>
              <w:top w:val="single" w:sz="4" w:space="0" w:color="auto"/>
              <w:left w:val="nil"/>
              <w:bottom w:val="single" w:sz="4" w:space="0" w:color="auto"/>
              <w:right w:val="single" w:sz="4" w:space="0" w:color="auto"/>
            </w:tcBorders>
            <w:vAlign w:val="center"/>
            <w:hideMark/>
          </w:tcPr>
          <w:p w14:paraId="5F09692A" w14:textId="77777777" w:rsidR="00694732" w:rsidRPr="00694732" w:rsidRDefault="00694732" w:rsidP="00694732">
            <w:pPr>
              <w:spacing w:line="256" w:lineRule="auto"/>
              <w:jc w:val="center"/>
              <w:rPr>
                <w:color w:val="000000"/>
                <w:sz w:val="22"/>
                <w:szCs w:val="22"/>
                <w:lang w:val="en-US"/>
              </w:rPr>
            </w:pPr>
            <w:r w:rsidRPr="00694732">
              <w:rPr>
                <w:color w:val="000000"/>
                <w:sz w:val="22"/>
                <w:szCs w:val="22"/>
                <w:lang w:val="kk-KZ"/>
              </w:rPr>
              <w:lastRenderedPageBreak/>
              <w:t>1 жинақ</w:t>
            </w:r>
          </w:p>
          <w:p w14:paraId="674763D3" w14:textId="0E2C92D3" w:rsidR="00694732" w:rsidRPr="004700AC" w:rsidRDefault="00694732" w:rsidP="00694732">
            <w:pPr>
              <w:spacing w:line="256" w:lineRule="auto"/>
              <w:jc w:val="center"/>
              <w:rPr>
                <w:color w:val="000000"/>
              </w:rPr>
            </w:pPr>
          </w:p>
        </w:tc>
      </w:tr>
      <w:tr w:rsidR="00694732" w:rsidRPr="004700AC" w14:paraId="053D47D5" w14:textId="77777777" w:rsidTr="00694732">
        <w:trPr>
          <w:trHeight w:val="141"/>
          <w:jc w:val="right"/>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3FB8FE3A" w14:textId="77777777" w:rsidR="00694732" w:rsidRPr="004700AC" w:rsidRDefault="00694732" w:rsidP="00694732">
            <w:pPr>
              <w:rPr>
                <w:rFonts w:eastAsia="Arial Unicode MS"/>
                <w:b/>
                <w:color w:val="000000"/>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36FDC0CD" w14:textId="77777777" w:rsidR="00694732" w:rsidRPr="004700AC" w:rsidRDefault="00694732" w:rsidP="00694732">
            <w:pPr>
              <w:rPr>
                <w:rFonts w:eastAsia="Arial Unicode MS"/>
                <w:b/>
                <w:color w:val="000000"/>
              </w:rPr>
            </w:pPr>
          </w:p>
        </w:tc>
        <w:tc>
          <w:tcPr>
            <w:tcW w:w="567" w:type="dxa"/>
            <w:shd w:val="clear" w:color="auto" w:fill="auto"/>
            <w:hideMark/>
          </w:tcPr>
          <w:p w14:paraId="3FDA481F" w14:textId="5D002DB9" w:rsidR="00694732" w:rsidRPr="004700AC" w:rsidRDefault="00694732" w:rsidP="00694732">
            <w:pPr>
              <w:spacing w:line="256" w:lineRule="auto"/>
              <w:jc w:val="center"/>
              <w:rPr>
                <w:color w:val="000000"/>
                <w:sz w:val="22"/>
                <w:szCs w:val="22"/>
              </w:rPr>
            </w:pPr>
            <w:r w:rsidRPr="00AF216B">
              <w:rPr>
                <w:lang w:eastAsia="zh-CN"/>
              </w:rPr>
              <w:t>2</w:t>
            </w:r>
          </w:p>
        </w:tc>
        <w:tc>
          <w:tcPr>
            <w:tcW w:w="3362" w:type="dxa"/>
            <w:shd w:val="clear" w:color="auto" w:fill="auto"/>
          </w:tcPr>
          <w:p w14:paraId="1BB3BDE2" w14:textId="6B9A9BB9" w:rsidR="002A2859" w:rsidRPr="002A2859" w:rsidRDefault="002A2859" w:rsidP="002A2859">
            <w:pPr>
              <w:spacing w:line="256" w:lineRule="auto"/>
              <w:rPr>
                <w:lang w:eastAsia="zh-CN"/>
              </w:rPr>
            </w:pPr>
            <w:r w:rsidRPr="002A2859">
              <w:rPr>
                <w:lang w:val="kk-KZ" w:eastAsia="zh-CN"/>
              </w:rPr>
              <w:t xml:space="preserve">Біріктірілген тұтқалары бар </w:t>
            </w:r>
            <w:r>
              <w:rPr>
                <w:lang w:val="kk-KZ" w:eastAsia="zh-CN"/>
              </w:rPr>
              <w:t xml:space="preserve">Гепель </w:t>
            </w:r>
            <w:r w:rsidRPr="002A2859">
              <w:rPr>
                <w:lang w:val="kk-KZ" w:eastAsia="zh-CN"/>
              </w:rPr>
              <w:t>аяқ тіректері, жұп</w:t>
            </w:r>
          </w:p>
          <w:p w14:paraId="340DAA53" w14:textId="536D1B0E" w:rsidR="00694732" w:rsidRPr="004700AC" w:rsidRDefault="00694732" w:rsidP="00694732">
            <w:pPr>
              <w:spacing w:line="256" w:lineRule="auto"/>
              <w:rPr>
                <w:rFonts w:eastAsia="Arial Unicode MS"/>
                <w:color w:val="000000"/>
                <w:sz w:val="22"/>
                <w:szCs w:val="22"/>
              </w:rPr>
            </w:pPr>
          </w:p>
        </w:tc>
        <w:tc>
          <w:tcPr>
            <w:tcW w:w="5994" w:type="dxa"/>
            <w:shd w:val="clear" w:color="auto" w:fill="auto"/>
          </w:tcPr>
          <w:p w14:paraId="0B4BFC8F" w14:textId="68685569" w:rsidR="00694732" w:rsidRPr="004700AC" w:rsidRDefault="002A2859" w:rsidP="002A2859">
            <w:pPr>
              <w:spacing w:line="256" w:lineRule="auto"/>
              <w:rPr>
                <w:lang w:val="kk-KZ"/>
              </w:rPr>
            </w:pPr>
            <w:r w:rsidRPr="002A2859">
              <w:rPr>
                <w:lang w:val="kk-KZ"/>
              </w:rPr>
              <w:t xml:space="preserve">Кірістірілген қол тірегі бар </w:t>
            </w:r>
            <w:r>
              <w:rPr>
                <w:lang w:val="kk-KZ"/>
              </w:rPr>
              <w:t xml:space="preserve">Гепель </w:t>
            </w:r>
            <w:r w:rsidRPr="002A2859">
              <w:rPr>
                <w:lang w:val="kk-KZ"/>
              </w:rPr>
              <w:t>аяқ тіректері баспайтын болаттан жасалуы керек. Қол тіректеріне арналған жасанды былғары қаптамалардың болуы. Аяқ тіреуіштері биіктігі реттелетін және айналмалы болуы керек. Тізе жастықшасының материалы: көбік полиуретанды. Шарлы буынды қолданатын шексіз реттелетін тізе төсеніштері.</w:t>
            </w:r>
          </w:p>
        </w:tc>
        <w:tc>
          <w:tcPr>
            <w:tcW w:w="1275" w:type="dxa"/>
            <w:shd w:val="clear" w:color="auto" w:fill="auto"/>
            <w:hideMark/>
          </w:tcPr>
          <w:p w14:paraId="4B412365" w14:textId="77777777" w:rsidR="002A2859" w:rsidRPr="002A2859" w:rsidRDefault="002A2859" w:rsidP="002A2859">
            <w:pPr>
              <w:spacing w:line="256" w:lineRule="auto"/>
              <w:jc w:val="center"/>
              <w:rPr>
                <w:lang w:val="en-US" w:eastAsia="zh-CN"/>
              </w:rPr>
            </w:pPr>
            <w:r w:rsidRPr="002A2859">
              <w:rPr>
                <w:lang w:val="kk-KZ" w:eastAsia="zh-CN"/>
              </w:rPr>
              <w:t>1 жинақ</w:t>
            </w:r>
          </w:p>
          <w:p w14:paraId="7D24BB95" w14:textId="5AAD73D2" w:rsidR="00694732" w:rsidRPr="004700AC" w:rsidRDefault="00694732" w:rsidP="00694732">
            <w:pPr>
              <w:spacing w:line="256" w:lineRule="auto"/>
              <w:jc w:val="center"/>
              <w:rPr>
                <w:rFonts w:ascii="Arial Unicode MS" w:eastAsia="Arial Unicode MS" w:hAnsi="Arial Unicode MS" w:cs="Arial Unicode MS"/>
                <w:color w:val="000000"/>
                <w:sz w:val="22"/>
                <w:szCs w:val="22"/>
              </w:rPr>
            </w:pPr>
          </w:p>
        </w:tc>
      </w:tr>
      <w:tr w:rsidR="00694732" w:rsidRPr="004700AC" w14:paraId="7B91F002" w14:textId="77777777" w:rsidTr="00694732">
        <w:trPr>
          <w:trHeight w:val="141"/>
          <w:jc w:val="right"/>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1AF95DDE" w14:textId="77777777" w:rsidR="00694732" w:rsidRPr="004700AC" w:rsidRDefault="00694732" w:rsidP="00694732">
            <w:pPr>
              <w:rPr>
                <w:rFonts w:eastAsia="Arial Unicode MS"/>
                <w:b/>
                <w:color w:val="000000"/>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B92DCEC" w14:textId="77777777" w:rsidR="00694732" w:rsidRPr="004700AC" w:rsidRDefault="00694732" w:rsidP="00694732">
            <w:pPr>
              <w:rPr>
                <w:rFonts w:eastAsia="Arial Unicode MS"/>
                <w:b/>
                <w:color w:val="000000"/>
              </w:rPr>
            </w:pPr>
          </w:p>
        </w:tc>
        <w:tc>
          <w:tcPr>
            <w:tcW w:w="11198" w:type="dxa"/>
            <w:gridSpan w:val="4"/>
            <w:shd w:val="clear" w:color="auto" w:fill="auto"/>
          </w:tcPr>
          <w:p w14:paraId="3C39417B" w14:textId="07D5B17F" w:rsidR="00694732" w:rsidRPr="004700AC" w:rsidRDefault="002A2859" w:rsidP="00694732">
            <w:pPr>
              <w:spacing w:line="256" w:lineRule="auto"/>
              <w:rPr>
                <w:rFonts w:ascii="Arial Unicode MS" w:eastAsia="Arial Unicode MS" w:hAnsi="Arial Unicode MS" w:cs="Arial Unicode MS"/>
                <w:color w:val="000000"/>
                <w:sz w:val="22"/>
                <w:szCs w:val="22"/>
              </w:rPr>
            </w:pPr>
            <w:proofErr w:type="spellStart"/>
            <w:r w:rsidRPr="002A2859">
              <w:rPr>
                <w:i/>
                <w:lang w:eastAsia="zh-CN"/>
              </w:rPr>
              <w:t>Қосымша</w:t>
            </w:r>
            <w:proofErr w:type="spellEnd"/>
            <w:r w:rsidRPr="002A2859">
              <w:rPr>
                <w:i/>
                <w:lang w:eastAsia="zh-CN"/>
              </w:rPr>
              <w:t xml:space="preserve"> </w:t>
            </w:r>
            <w:proofErr w:type="spellStart"/>
            <w:r w:rsidRPr="002A2859">
              <w:rPr>
                <w:i/>
                <w:lang w:eastAsia="zh-CN"/>
              </w:rPr>
              <w:t>компоненттер</w:t>
            </w:r>
            <w:proofErr w:type="spellEnd"/>
            <w:r w:rsidRPr="002A2859">
              <w:rPr>
                <w:i/>
                <w:lang w:eastAsia="zh-CN"/>
              </w:rPr>
              <w:t>:</w:t>
            </w:r>
          </w:p>
        </w:tc>
      </w:tr>
      <w:tr w:rsidR="00694732" w:rsidRPr="004700AC" w14:paraId="4D3E45C3" w14:textId="77777777" w:rsidTr="00694732">
        <w:trPr>
          <w:trHeight w:val="141"/>
          <w:jc w:val="right"/>
        </w:trPr>
        <w:tc>
          <w:tcPr>
            <w:tcW w:w="421" w:type="dxa"/>
            <w:tcBorders>
              <w:top w:val="single" w:sz="4" w:space="0" w:color="auto"/>
              <w:left w:val="single" w:sz="4" w:space="0" w:color="auto"/>
              <w:bottom w:val="single" w:sz="4" w:space="0" w:color="auto"/>
              <w:right w:val="single" w:sz="4" w:space="0" w:color="auto"/>
            </w:tcBorders>
            <w:vAlign w:val="center"/>
          </w:tcPr>
          <w:p w14:paraId="4884DEC2" w14:textId="77777777" w:rsidR="00694732" w:rsidRPr="004700AC" w:rsidRDefault="00694732" w:rsidP="00694732">
            <w:pPr>
              <w:rPr>
                <w:rFonts w:eastAsia="Arial Unicode MS"/>
                <w:b/>
                <w:color w:val="000000"/>
              </w:rPr>
            </w:pPr>
          </w:p>
        </w:tc>
        <w:tc>
          <w:tcPr>
            <w:tcW w:w="3685" w:type="dxa"/>
            <w:tcBorders>
              <w:top w:val="single" w:sz="4" w:space="0" w:color="auto"/>
              <w:left w:val="single" w:sz="4" w:space="0" w:color="auto"/>
              <w:bottom w:val="single" w:sz="4" w:space="0" w:color="auto"/>
              <w:right w:val="single" w:sz="4" w:space="0" w:color="auto"/>
            </w:tcBorders>
            <w:vAlign w:val="center"/>
          </w:tcPr>
          <w:p w14:paraId="2C629D08" w14:textId="77777777" w:rsidR="00694732" w:rsidRPr="004700AC" w:rsidRDefault="00694732" w:rsidP="00694732">
            <w:pPr>
              <w:rPr>
                <w:rFonts w:eastAsia="Arial Unicode MS"/>
                <w:b/>
                <w:color w:val="000000"/>
              </w:rPr>
            </w:pPr>
          </w:p>
        </w:tc>
        <w:tc>
          <w:tcPr>
            <w:tcW w:w="567" w:type="dxa"/>
            <w:shd w:val="clear" w:color="auto" w:fill="auto"/>
          </w:tcPr>
          <w:p w14:paraId="5E2F0C9A" w14:textId="066AA2DB" w:rsidR="00694732" w:rsidRPr="004700AC" w:rsidRDefault="00694732" w:rsidP="00694732">
            <w:pPr>
              <w:spacing w:line="256" w:lineRule="auto"/>
              <w:jc w:val="center"/>
              <w:rPr>
                <w:sz w:val="22"/>
                <w:szCs w:val="22"/>
                <w:lang w:eastAsia="zh-CN"/>
              </w:rPr>
            </w:pPr>
            <w:r w:rsidRPr="00AF216B">
              <w:rPr>
                <w:lang w:eastAsia="zh-CN"/>
              </w:rPr>
              <w:t>1</w:t>
            </w:r>
          </w:p>
        </w:tc>
        <w:tc>
          <w:tcPr>
            <w:tcW w:w="3362" w:type="dxa"/>
            <w:shd w:val="clear" w:color="auto" w:fill="auto"/>
          </w:tcPr>
          <w:p w14:paraId="01E35E75" w14:textId="77777777" w:rsidR="002A2859" w:rsidRPr="002A2859" w:rsidRDefault="002A2859" w:rsidP="002A2859">
            <w:pPr>
              <w:spacing w:line="256" w:lineRule="auto"/>
              <w:rPr>
                <w:lang w:val="en-US" w:eastAsia="zh-CN"/>
              </w:rPr>
            </w:pPr>
            <w:r w:rsidRPr="002A2859">
              <w:rPr>
                <w:lang w:val="kk-KZ" w:eastAsia="zh-CN"/>
              </w:rPr>
              <w:t>Ұстағышы бар науа</w:t>
            </w:r>
          </w:p>
          <w:p w14:paraId="4E0361D6" w14:textId="60ADAD6F" w:rsidR="00694732" w:rsidRPr="004700AC" w:rsidRDefault="00694732" w:rsidP="00694732">
            <w:pPr>
              <w:spacing w:line="256" w:lineRule="auto"/>
              <w:rPr>
                <w:color w:val="000000"/>
                <w:sz w:val="22"/>
                <w:szCs w:val="22"/>
              </w:rPr>
            </w:pPr>
          </w:p>
        </w:tc>
        <w:tc>
          <w:tcPr>
            <w:tcW w:w="5994" w:type="dxa"/>
            <w:shd w:val="clear" w:color="auto" w:fill="auto"/>
          </w:tcPr>
          <w:p w14:paraId="72CD2C2D" w14:textId="4A5E59C4" w:rsidR="00694732" w:rsidRPr="004700AC" w:rsidRDefault="002A2859" w:rsidP="00694732">
            <w:pPr>
              <w:spacing w:line="256" w:lineRule="auto"/>
              <w:rPr>
                <w:color w:val="000000"/>
                <w:sz w:val="22"/>
                <w:szCs w:val="22"/>
              </w:rPr>
            </w:pPr>
            <w:proofErr w:type="spellStart"/>
            <w:r w:rsidRPr="002A2859">
              <w:rPr>
                <w:lang w:eastAsia="zh-CN"/>
              </w:rPr>
              <w:t>Ұстағышы</w:t>
            </w:r>
            <w:proofErr w:type="spellEnd"/>
            <w:r w:rsidRPr="002A2859">
              <w:rPr>
                <w:lang w:eastAsia="zh-CN"/>
              </w:rPr>
              <w:t xml:space="preserve"> бар </w:t>
            </w:r>
            <w:proofErr w:type="spellStart"/>
            <w:r w:rsidRPr="002A2859">
              <w:rPr>
                <w:lang w:eastAsia="zh-CN"/>
              </w:rPr>
              <w:t>науа</w:t>
            </w:r>
            <w:proofErr w:type="spellEnd"/>
            <w:r w:rsidRPr="002A2859">
              <w:rPr>
                <w:lang w:eastAsia="zh-CN"/>
              </w:rPr>
              <w:t xml:space="preserve">: </w:t>
            </w:r>
            <w:proofErr w:type="spellStart"/>
            <w:r w:rsidRPr="002A2859">
              <w:rPr>
                <w:lang w:eastAsia="zh-CN"/>
              </w:rPr>
              <w:t>орындықтың</w:t>
            </w:r>
            <w:proofErr w:type="spellEnd"/>
            <w:r w:rsidRPr="002A2859">
              <w:rPr>
                <w:lang w:eastAsia="zh-CN"/>
              </w:rPr>
              <w:t xml:space="preserve"> </w:t>
            </w:r>
            <w:proofErr w:type="spellStart"/>
            <w:r w:rsidRPr="002A2859">
              <w:rPr>
                <w:lang w:eastAsia="zh-CN"/>
              </w:rPr>
              <w:t>астына</w:t>
            </w:r>
            <w:proofErr w:type="spellEnd"/>
            <w:r w:rsidRPr="002A2859">
              <w:rPr>
                <w:lang w:eastAsia="zh-CN"/>
              </w:rPr>
              <w:t xml:space="preserve"> </w:t>
            </w:r>
            <w:proofErr w:type="spellStart"/>
            <w:r w:rsidRPr="002A2859">
              <w:rPr>
                <w:lang w:eastAsia="zh-CN"/>
              </w:rPr>
              <w:t>қойылған</w:t>
            </w:r>
            <w:proofErr w:type="spellEnd"/>
            <w:r w:rsidRPr="002A2859">
              <w:rPr>
                <w:lang w:eastAsia="zh-CN"/>
              </w:rPr>
              <w:t xml:space="preserve"> тот </w:t>
            </w:r>
            <w:proofErr w:type="spellStart"/>
            <w:r w:rsidRPr="002A2859">
              <w:rPr>
                <w:lang w:eastAsia="zh-CN"/>
              </w:rPr>
              <w:t>баспайтын</w:t>
            </w:r>
            <w:proofErr w:type="spellEnd"/>
            <w:r w:rsidRPr="002A2859">
              <w:rPr>
                <w:lang w:eastAsia="zh-CN"/>
              </w:rPr>
              <w:t xml:space="preserve"> </w:t>
            </w:r>
            <w:proofErr w:type="spellStart"/>
            <w:r w:rsidRPr="002A2859">
              <w:rPr>
                <w:lang w:eastAsia="zh-CN"/>
              </w:rPr>
              <w:t>болаттан</w:t>
            </w:r>
            <w:proofErr w:type="spellEnd"/>
            <w:r w:rsidRPr="002A2859">
              <w:rPr>
                <w:lang w:eastAsia="zh-CN"/>
              </w:rPr>
              <w:t xml:space="preserve"> </w:t>
            </w:r>
            <w:proofErr w:type="spellStart"/>
            <w:r w:rsidRPr="002A2859">
              <w:rPr>
                <w:lang w:eastAsia="zh-CN"/>
              </w:rPr>
              <w:t>жасалған</w:t>
            </w:r>
            <w:proofErr w:type="spellEnd"/>
            <w:r w:rsidRPr="002A2859">
              <w:rPr>
                <w:lang w:eastAsia="zh-CN"/>
              </w:rPr>
              <w:t xml:space="preserve"> </w:t>
            </w:r>
            <w:proofErr w:type="spellStart"/>
            <w:r w:rsidRPr="002A2859">
              <w:rPr>
                <w:lang w:eastAsia="zh-CN"/>
              </w:rPr>
              <w:t>науа</w:t>
            </w:r>
            <w:proofErr w:type="spellEnd"/>
            <w:r w:rsidRPr="002A2859">
              <w:rPr>
                <w:lang w:eastAsia="zh-CN"/>
              </w:rPr>
              <w:t xml:space="preserve"> </w:t>
            </w:r>
            <w:proofErr w:type="spellStart"/>
            <w:r w:rsidRPr="002A2859">
              <w:rPr>
                <w:lang w:eastAsia="zh-CN"/>
              </w:rPr>
              <w:t>тартылатын</w:t>
            </w:r>
            <w:proofErr w:type="spellEnd"/>
            <w:r w:rsidRPr="002A2859">
              <w:rPr>
                <w:lang w:eastAsia="zh-CN"/>
              </w:rPr>
              <w:t xml:space="preserve"> </w:t>
            </w:r>
            <w:proofErr w:type="spellStart"/>
            <w:r w:rsidRPr="002A2859">
              <w:rPr>
                <w:lang w:eastAsia="zh-CN"/>
              </w:rPr>
              <w:t>және</w:t>
            </w:r>
            <w:proofErr w:type="spellEnd"/>
            <w:r w:rsidRPr="002A2859">
              <w:rPr>
                <w:lang w:eastAsia="zh-CN"/>
              </w:rPr>
              <w:t xml:space="preserve"> </w:t>
            </w:r>
            <w:proofErr w:type="spellStart"/>
            <w:r w:rsidRPr="002A2859">
              <w:rPr>
                <w:lang w:eastAsia="zh-CN"/>
              </w:rPr>
              <w:t>еңкейтілетін</w:t>
            </w:r>
            <w:proofErr w:type="spellEnd"/>
            <w:r w:rsidRPr="002A2859">
              <w:rPr>
                <w:lang w:eastAsia="zh-CN"/>
              </w:rPr>
              <w:t xml:space="preserve"> </w:t>
            </w:r>
            <w:proofErr w:type="spellStart"/>
            <w:r w:rsidRPr="002A2859">
              <w:rPr>
                <w:lang w:eastAsia="zh-CN"/>
              </w:rPr>
              <w:t>болуы</w:t>
            </w:r>
            <w:proofErr w:type="spellEnd"/>
            <w:r w:rsidRPr="002A2859">
              <w:rPr>
                <w:lang w:eastAsia="zh-CN"/>
              </w:rPr>
              <w:t xml:space="preserve"> </w:t>
            </w:r>
            <w:proofErr w:type="spellStart"/>
            <w:r w:rsidRPr="002A2859">
              <w:rPr>
                <w:lang w:eastAsia="zh-CN"/>
              </w:rPr>
              <w:t>керек</w:t>
            </w:r>
            <w:proofErr w:type="spellEnd"/>
            <w:r w:rsidRPr="002A2859">
              <w:rPr>
                <w:lang w:eastAsia="zh-CN"/>
              </w:rPr>
              <w:t xml:space="preserve">. </w:t>
            </w:r>
            <w:proofErr w:type="spellStart"/>
            <w:r w:rsidRPr="002A2859">
              <w:rPr>
                <w:lang w:eastAsia="zh-CN"/>
              </w:rPr>
              <w:t>Науа</w:t>
            </w:r>
            <w:proofErr w:type="spellEnd"/>
            <w:r w:rsidRPr="002A2859">
              <w:rPr>
                <w:lang w:eastAsia="zh-CN"/>
              </w:rPr>
              <w:t xml:space="preserve"> </w:t>
            </w:r>
            <w:proofErr w:type="spellStart"/>
            <w:r w:rsidRPr="002A2859">
              <w:rPr>
                <w:lang w:eastAsia="zh-CN"/>
              </w:rPr>
              <w:t>өлшемдері</w:t>
            </w:r>
            <w:proofErr w:type="spellEnd"/>
            <w:r w:rsidRPr="002A2859">
              <w:rPr>
                <w:lang w:eastAsia="zh-CN"/>
              </w:rPr>
              <w:t xml:space="preserve">, </w:t>
            </w:r>
            <w:proofErr w:type="spellStart"/>
            <w:r w:rsidRPr="002A2859">
              <w:rPr>
                <w:lang w:eastAsia="zh-CN"/>
              </w:rPr>
              <w:t>артық</w:t>
            </w:r>
            <w:proofErr w:type="spellEnd"/>
            <w:r w:rsidRPr="002A2859">
              <w:rPr>
                <w:lang w:eastAsia="zh-CN"/>
              </w:rPr>
              <w:t xml:space="preserve"> </w:t>
            </w:r>
            <w:proofErr w:type="spellStart"/>
            <w:r w:rsidRPr="002A2859">
              <w:rPr>
                <w:lang w:eastAsia="zh-CN"/>
              </w:rPr>
              <w:t>емес</w:t>
            </w:r>
            <w:proofErr w:type="spellEnd"/>
            <w:r w:rsidRPr="002A2859">
              <w:rPr>
                <w:lang w:eastAsia="zh-CN"/>
              </w:rPr>
              <w:t>: 325 x 265 x 65 мм.</w:t>
            </w:r>
          </w:p>
        </w:tc>
        <w:tc>
          <w:tcPr>
            <w:tcW w:w="1275" w:type="dxa"/>
            <w:shd w:val="clear" w:color="auto" w:fill="auto"/>
          </w:tcPr>
          <w:p w14:paraId="4424A798" w14:textId="3CBBA58F" w:rsidR="00694732" w:rsidRPr="004700AC" w:rsidRDefault="00694732" w:rsidP="002A2859">
            <w:pPr>
              <w:spacing w:line="256" w:lineRule="auto"/>
              <w:jc w:val="center"/>
              <w:rPr>
                <w:sz w:val="22"/>
                <w:szCs w:val="22"/>
                <w:lang w:eastAsia="zh-CN"/>
              </w:rPr>
            </w:pPr>
            <w:r w:rsidRPr="00AF216B">
              <w:rPr>
                <w:lang w:eastAsia="zh-CN"/>
              </w:rPr>
              <w:t xml:space="preserve">1 </w:t>
            </w:r>
            <w:r w:rsidR="002A2859">
              <w:rPr>
                <w:lang w:eastAsia="zh-CN"/>
              </w:rPr>
              <w:t>д</w:t>
            </w:r>
            <w:r w:rsidRPr="00AF216B">
              <w:rPr>
                <w:lang w:eastAsia="zh-CN"/>
              </w:rPr>
              <w:t>.</w:t>
            </w:r>
          </w:p>
        </w:tc>
      </w:tr>
      <w:tr w:rsidR="00694732" w:rsidRPr="00F06E7B" w14:paraId="031D5C2A" w14:textId="77777777" w:rsidTr="00694732">
        <w:trPr>
          <w:trHeight w:val="470"/>
          <w:jc w:val="right"/>
        </w:trPr>
        <w:tc>
          <w:tcPr>
            <w:tcW w:w="421" w:type="dxa"/>
            <w:tcBorders>
              <w:top w:val="single" w:sz="4" w:space="0" w:color="auto"/>
              <w:left w:val="single" w:sz="4" w:space="0" w:color="auto"/>
              <w:bottom w:val="single" w:sz="4" w:space="0" w:color="auto"/>
              <w:right w:val="single" w:sz="4" w:space="0" w:color="auto"/>
            </w:tcBorders>
            <w:vAlign w:val="center"/>
            <w:hideMark/>
          </w:tcPr>
          <w:p w14:paraId="28B1853F" w14:textId="77777777" w:rsidR="00694732" w:rsidRPr="004700AC" w:rsidRDefault="00694732" w:rsidP="00694732">
            <w:pPr>
              <w:spacing w:line="256" w:lineRule="auto"/>
              <w:jc w:val="center"/>
              <w:rPr>
                <w:rFonts w:eastAsia="Arial Unicode MS"/>
                <w:b/>
                <w:color w:val="000000"/>
              </w:rPr>
            </w:pPr>
            <w:r w:rsidRPr="004700AC">
              <w:rPr>
                <w:rFonts w:eastAsia="Arial Unicode MS"/>
                <w:b/>
                <w:color w:val="000000"/>
                <w:sz w:val="22"/>
                <w:szCs w:val="22"/>
              </w:rPr>
              <w:t>4</w:t>
            </w:r>
          </w:p>
        </w:tc>
        <w:tc>
          <w:tcPr>
            <w:tcW w:w="3685" w:type="dxa"/>
            <w:tcBorders>
              <w:top w:val="single" w:sz="4" w:space="0" w:color="auto"/>
              <w:left w:val="single" w:sz="4" w:space="0" w:color="auto"/>
              <w:bottom w:val="single" w:sz="4" w:space="0" w:color="auto"/>
              <w:right w:val="single" w:sz="4" w:space="0" w:color="auto"/>
            </w:tcBorders>
            <w:hideMark/>
          </w:tcPr>
          <w:p w14:paraId="3D5199EE" w14:textId="77777777" w:rsidR="00694732" w:rsidRPr="004700AC" w:rsidRDefault="00694732" w:rsidP="00694732">
            <w:pPr>
              <w:spacing w:line="256" w:lineRule="auto"/>
              <w:rPr>
                <w:rFonts w:eastAsia="Arial Unicode MS"/>
                <w:b/>
                <w:color w:val="000000"/>
              </w:rPr>
            </w:pPr>
            <w:proofErr w:type="spellStart"/>
            <w:r w:rsidRPr="004700AC">
              <w:rPr>
                <w:rFonts w:eastAsia="Arial Unicode MS"/>
                <w:b/>
                <w:color w:val="000000"/>
                <w:sz w:val="22"/>
                <w:szCs w:val="22"/>
              </w:rPr>
              <w:t>Пайдалану</w:t>
            </w:r>
            <w:proofErr w:type="spellEnd"/>
            <w:r w:rsidRPr="004700AC">
              <w:rPr>
                <w:rFonts w:eastAsia="Arial Unicode MS"/>
                <w:b/>
                <w:color w:val="000000"/>
                <w:sz w:val="22"/>
                <w:szCs w:val="22"/>
              </w:rPr>
              <w:t xml:space="preserve"> </w:t>
            </w:r>
            <w:proofErr w:type="spellStart"/>
            <w:r w:rsidRPr="004700AC">
              <w:rPr>
                <w:rFonts w:eastAsia="Arial Unicode MS"/>
                <w:b/>
                <w:color w:val="000000"/>
                <w:sz w:val="22"/>
                <w:szCs w:val="22"/>
              </w:rPr>
              <w:t>шарттарына</w:t>
            </w:r>
            <w:proofErr w:type="spellEnd"/>
            <w:r w:rsidRPr="004700AC">
              <w:rPr>
                <w:rFonts w:eastAsia="Arial Unicode MS"/>
                <w:b/>
                <w:color w:val="000000"/>
                <w:sz w:val="22"/>
                <w:szCs w:val="22"/>
              </w:rPr>
              <w:t xml:space="preserve"> </w:t>
            </w:r>
            <w:proofErr w:type="spellStart"/>
            <w:r w:rsidRPr="004700AC">
              <w:rPr>
                <w:rFonts w:eastAsia="Arial Unicode MS"/>
                <w:b/>
                <w:color w:val="000000"/>
                <w:sz w:val="22"/>
                <w:szCs w:val="22"/>
              </w:rPr>
              <w:t>қ</w:t>
            </w:r>
            <w:r w:rsidRPr="004700AC">
              <w:rPr>
                <w:rFonts w:eastAsia="Malgun Gothic Semilight"/>
                <w:b/>
                <w:color w:val="000000"/>
                <w:sz w:val="22"/>
                <w:szCs w:val="22"/>
              </w:rPr>
              <w:t>ойылатынталаптар</w:t>
            </w:r>
            <w:proofErr w:type="spellEnd"/>
          </w:p>
        </w:tc>
        <w:tc>
          <w:tcPr>
            <w:tcW w:w="11198" w:type="dxa"/>
            <w:gridSpan w:val="4"/>
            <w:tcBorders>
              <w:top w:val="single" w:sz="4" w:space="0" w:color="auto"/>
              <w:left w:val="single" w:sz="4" w:space="0" w:color="auto"/>
              <w:bottom w:val="single" w:sz="4" w:space="0" w:color="auto"/>
              <w:right w:val="single" w:sz="4" w:space="0" w:color="auto"/>
            </w:tcBorders>
            <w:vAlign w:val="center"/>
          </w:tcPr>
          <w:p w14:paraId="56C13D45" w14:textId="77777777" w:rsidR="00694732" w:rsidRPr="00694732" w:rsidRDefault="00694732" w:rsidP="00694732">
            <w:pPr>
              <w:spacing w:line="256" w:lineRule="auto"/>
              <w:rPr>
                <w:rFonts w:eastAsia="Arial Unicode MS"/>
                <w:color w:val="000000"/>
                <w:sz w:val="22"/>
                <w:szCs w:val="22"/>
                <w:lang w:val="kk-KZ"/>
              </w:rPr>
            </w:pPr>
            <w:r w:rsidRPr="00694732">
              <w:rPr>
                <w:rFonts w:eastAsia="Arial Unicode MS"/>
                <w:color w:val="000000"/>
                <w:sz w:val="22"/>
                <w:szCs w:val="22"/>
                <w:lang w:val="kk-KZ"/>
              </w:rPr>
              <w:t xml:space="preserve">Үй-жайға қойылатын талаптар: </w:t>
            </w:r>
          </w:p>
          <w:p w14:paraId="4E585496" w14:textId="77777777" w:rsidR="00694732" w:rsidRPr="00694732" w:rsidRDefault="00694732" w:rsidP="00694732">
            <w:pPr>
              <w:spacing w:line="256" w:lineRule="auto"/>
              <w:rPr>
                <w:rFonts w:eastAsia="Arial Unicode MS"/>
                <w:color w:val="000000"/>
                <w:sz w:val="22"/>
                <w:szCs w:val="22"/>
                <w:lang w:val="kk-KZ"/>
              </w:rPr>
            </w:pPr>
            <w:r w:rsidRPr="00694732">
              <w:rPr>
                <w:rFonts w:eastAsia="Arial Unicode MS"/>
                <w:color w:val="000000"/>
                <w:sz w:val="22"/>
                <w:szCs w:val="22"/>
                <w:lang w:val="kk-KZ"/>
              </w:rPr>
              <w:t>Бөлменің ауданы: кемінде 8 ш.м;</w:t>
            </w:r>
          </w:p>
          <w:p w14:paraId="2DB1D423" w14:textId="77777777" w:rsidR="00694732" w:rsidRPr="00694732" w:rsidRDefault="00694732" w:rsidP="00694732">
            <w:pPr>
              <w:spacing w:line="256" w:lineRule="auto"/>
              <w:rPr>
                <w:rFonts w:eastAsia="Arial Unicode MS"/>
                <w:color w:val="000000"/>
                <w:sz w:val="22"/>
                <w:szCs w:val="22"/>
                <w:lang w:val="kk-KZ"/>
              </w:rPr>
            </w:pPr>
            <w:r w:rsidRPr="00694732">
              <w:rPr>
                <w:rFonts w:eastAsia="Arial Unicode MS"/>
                <w:color w:val="000000"/>
                <w:sz w:val="22"/>
                <w:szCs w:val="22"/>
                <w:lang w:val="kk-KZ"/>
              </w:rPr>
              <w:t>Жүйенің оңтайлы жұмыс шарттары:</w:t>
            </w:r>
          </w:p>
          <w:p w14:paraId="1A240DCC" w14:textId="77777777" w:rsidR="00694732" w:rsidRPr="00694732" w:rsidRDefault="00694732" w:rsidP="00694732">
            <w:pPr>
              <w:spacing w:line="256" w:lineRule="auto"/>
              <w:rPr>
                <w:rFonts w:eastAsia="Arial Unicode MS"/>
                <w:color w:val="000000"/>
                <w:sz w:val="22"/>
                <w:szCs w:val="22"/>
                <w:lang w:val="kk-KZ"/>
              </w:rPr>
            </w:pPr>
            <w:r w:rsidRPr="00694732">
              <w:rPr>
                <w:rFonts w:eastAsia="Arial Unicode MS"/>
                <w:color w:val="000000"/>
                <w:sz w:val="22"/>
                <w:szCs w:val="22"/>
                <w:lang w:val="kk-KZ"/>
              </w:rPr>
              <w:t>Қоршаған орта температурасы: 20~30°C</w:t>
            </w:r>
          </w:p>
          <w:p w14:paraId="7431FEBB" w14:textId="77777777" w:rsidR="00694732" w:rsidRPr="00694732" w:rsidRDefault="00694732" w:rsidP="00694732">
            <w:pPr>
              <w:spacing w:line="256" w:lineRule="auto"/>
              <w:rPr>
                <w:rFonts w:eastAsia="Arial Unicode MS"/>
                <w:color w:val="000000"/>
                <w:sz w:val="22"/>
                <w:szCs w:val="22"/>
                <w:lang w:val="kk-KZ"/>
              </w:rPr>
            </w:pPr>
            <w:r w:rsidRPr="00694732">
              <w:rPr>
                <w:rFonts w:eastAsia="Arial Unicode MS"/>
                <w:color w:val="000000"/>
                <w:sz w:val="22"/>
                <w:szCs w:val="22"/>
                <w:lang w:val="kk-KZ"/>
              </w:rPr>
              <w:t>Салыстырмалы ылғалдылық: 30~75%</w:t>
            </w:r>
          </w:p>
          <w:p w14:paraId="3D0651E8" w14:textId="77777777" w:rsidR="00694732" w:rsidRPr="00694732" w:rsidRDefault="00694732" w:rsidP="00694732">
            <w:pPr>
              <w:spacing w:line="256" w:lineRule="auto"/>
              <w:rPr>
                <w:rFonts w:eastAsia="Arial Unicode MS"/>
                <w:color w:val="000000"/>
                <w:sz w:val="22"/>
                <w:szCs w:val="22"/>
                <w:lang w:val="kk-KZ"/>
              </w:rPr>
            </w:pPr>
            <w:r w:rsidRPr="00694732">
              <w:rPr>
                <w:rFonts w:eastAsia="Arial Unicode MS"/>
                <w:color w:val="000000"/>
                <w:sz w:val="22"/>
                <w:szCs w:val="22"/>
                <w:lang w:val="kk-KZ"/>
              </w:rPr>
              <w:t>Атмосфералық қысым: 70~106 кПа</w:t>
            </w:r>
          </w:p>
          <w:p w14:paraId="34D8FAE1" w14:textId="3681026E" w:rsidR="00694732" w:rsidRPr="004700AC" w:rsidRDefault="00694732" w:rsidP="00694732">
            <w:pPr>
              <w:spacing w:line="256" w:lineRule="auto"/>
              <w:rPr>
                <w:rFonts w:eastAsia="Arial Unicode MS"/>
                <w:color w:val="000000"/>
                <w:sz w:val="22"/>
                <w:szCs w:val="22"/>
                <w:lang w:val="kk-KZ"/>
              </w:rPr>
            </w:pPr>
            <w:r w:rsidRPr="00694732">
              <w:rPr>
                <w:rFonts w:eastAsia="Arial Unicode MS"/>
                <w:color w:val="000000"/>
                <w:sz w:val="22"/>
                <w:szCs w:val="22"/>
                <w:lang w:val="kk-KZ"/>
              </w:rPr>
              <w:t>Қуат көзі 200-240 В</w:t>
            </w:r>
          </w:p>
        </w:tc>
      </w:tr>
      <w:tr w:rsidR="00694732" w:rsidRPr="004700AC" w14:paraId="562EF1B7" w14:textId="77777777" w:rsidTr="00694732">
        <w:trPr>
          <w:trHeight w:val="470"/>
          <w:jc w:val="right"/>
        </w:trPr>
        <w:tc>
          <w:tcPr>
            <w:tcW w:w="421" w:type="dxa"/>
            <w:tcBorders>
              <w:top w:val="single" w:sz="4" w:space="0" w:color="auto"/>
              <w:left w:val="single" w:sz="4" w:space="0" w:color="auto"/>
              <w:bottom w:val="single" w:sz="4" w:space="0" w:color="auto"/>
              <w:right w:val="single" w:sz="4" w:space="0" w:color="auto"/>
            </w:tcBorders>
            <w:vAlign w:val="center"/>
            <w:hideMark/>
          </w:tcPr>
          <w:p w14:paraId="1865633E" w14:textId="77777777" w:rsidR="00694732" w:rsidRPr="004700AC" w:rsidRDefault="00694732" w:rsidP="00694732">
            <w:pPr>
              <w:spacing w:line="256" w:lineRule="auto"/>
              <w:rPr>
                <w:rFonts w:eastAsia="Arial Unicode MS"/>
                <w:b/>
                <w:color w:val="000000"/>
              </w:rPr>
            </w:pPr>
            <w:r w:rsidRPr="004700AC">
              <w:rPr>
                <w:rFonts w:eastAsia="Arial Unicode MS"/>
                <w:b/>
                <w:color w:val="000000"/>
                <w:sz w:val="22"/>
                <w:szCs w:val="22"/>
                <w:lang w:val="kk-KZ"/>
              </w:rPr>
              <w:t xml:space="preserve">   </w:t>
            </w:r>
            <w:r w:rsidRPr="004700AC">
              <w:rPr>
                <w:rFonts w:eastAsia="Arial Unicode MS"/>
                <w:b/>
                <w:color w:val="000000"/>
                <w:sz w:val="22"/>
                <w:szCs w:val="22"/>
              </w:rPr>
              <w:t>5</w:t>
            </w:r>
          </w:p>
        </w:tc>
        <w:tc>
          <w:tcPr>
            <w:tcW w:w="3685" w:type="dxa"/>
            <w:tcBorders>
              <w:top w:val="single" w:sz="4" w:space="0" w:color="auto"/>
              <w:left w:val="single" w:sz="4" w:space="0" w:color="auto"/>
              <w:bottom w:val="single" w:sz="4" w:space="0" w:color="auto"/>
              <w:right w:val="single" w:sz="4" w:space="0" w:color="auto"/>
            </w:tcBorders>
            <w:hideMark/>
          </w:tcPr>
          <w:p w14:paraId="049D0CE8" w14:textId="77777777" w:rsidR="00694732" w:rsidRPr="004700AC" w:rsidRDefault="00694732" w:rsidP="00694732">
            <w:pPr>
              <w:spacing w:line="256" w:lineRule="auto"/>
              <w:rPr>
                <w:rFonts w:eastAsia="Malgun Gothic Semilight"/>
                <w:b/>
                <w:color w:val="000000"/>
              </w:rPr>
            </w:pPr>
            <w:r w:rsidRPr="004700AC">
              <w:rPr>
                <w:rFonts w:eastAsia="Arial Unicode MS"/>
                <w:b/>
                <w:color w:val="000000"/>
                <w:sz w:val="22"/>
                <w:szCs w:val="22"/>
              </w:rPr>
              <w:t xml:space="preserve">МТР </w:t>
            </w:r>
            <w:proofErr w:type="spellStart"/>
            <w:r w:rsidRPr="004700AC">
              <w:rPr>
                <w:rFonts w:eastAsia="Arial Unicode MS"/>
                <w:b/>
                <w:color w:val="000000"/>
                <w:sz w:val="22"/>
                <w:szCs w:val="22"/>
              </w:rPr>
              <w:t>жеткі</w:t>
            </w:r>
            <w:r w:rsidRPr="004700AC">
              <w:rPr>
                <w:rFonts w:eastAsia="Malgun Gothic Semilight"/>
                <w:b/>
                <w:color w:val="000000"/>
                <w:sz w:val="22"/>
                <w:szCs w:val="22"/>
              </w:rPr>
              <w:t>зуд</w:t>
            </w:r>
            <w:r w:rsidRPr="004700AC">
              <w:rPr>
                <w:rFonts w:eastAsia="Arial Unicode MS"/>
                <w:b/>
                <w:color w:val="000000"/>
                <w:sz w:val="22"/>
                <w:szCs w:val="22"/>
              </w:rPr>
              <w:t>і</w:t>
            </w:r>
            <w:proofErr w:type="spellEnd"/>
            <w:r w:rsidRPr="004700AC">
              <w:rPr>
                <w:rFonts w:eastAsia="Arial Unicode MS"/>
                <w:b/>
                <w:color w:val="000000"/>
                <w:sz w:val="22"/>
                <w:szCs w:val="22"/>
              </w:rPr>
              <w:t xml:space="preserve"> </w:t>
            </w:r>
            <w:proofErr w:type="spellStart"/>
            <w:r w:rsidRPr="004700AC">
              <w:rPr>
                <w:rFonts w:eastAsia="Malgun Gothic Semilight"/>
                <w:b/>
                <w:color w:val="000000"/>
                <w:sz w:val="22"/>
                <w:szCs w:val="22"/>
              </w:rPr>
              <w:t>ж</w:t>
            </w:r>
            <w:r w:rsidRPr="004700AC">
              <w:rPr>
                <w:rFonts w:eastAsia="Arial Unicode MS"/>
                <w:b/>
                <w:color w:val="000000"/>
                <w:sz w:val="22"/>
                <w:szCs w:val="22"/>
              </w:rPr>
              <w:t>ү</w:t>
            </w:r>
            <w:r w:rsidRPr="004700AC">
              <w:rPr>
                <w:rFonts w:eastAsia="Malgun Gothic Semilight"/>
                <w:b/>
                <w:color w:val="000000"/>
                <w:sz w:val="22"/>
                <w:szCs w:val="22"/>
              </w:rPr>
              <w:t>зегеасырушарттары</w:t>
            </w:r>
            <w:proofErr w:type="spellEnd"/>
          </w:p>
          <w:p w14:paraId="1804E06C" w14:textId="77777777" w:rsidR="00694732" w:rsidRPr="004700AC" w:rsidRDefault="00694732" w:rsidP="00694732">
            <w:pPr>
              <w:spacing w:line="256" w:lineRule="auto"/>
              <w:rPr>
                <w:rFonts w:eastAsia="Arial Unicode MS"/>
                <w:color w:val="000000"/>
              </w:rPr>
            </w:pPr>
            <w:r w:rsidRPr="004700AC">
              <w:rPr>
                <w:rFonts w:eastAsia="Malgun Gothic Semilight"/>
                <w:color w:val="000000"/>
                <w:sz w:val="22"/>
                <w:szCs w:val="22"/>
              </w:rPr>
              <w:t xml:space="preserve">(ИНКОТЕРМС 2020 </w:t>
            </w:r>
            <w:proofErr w:type="spellStart"/>
            <w:r w:rsidRPr="004700AC">
              <w:rPr>
                <w:rFonts w:eastAsia="Malgun Gothic Semilight"/>
                <w:color w:val="000000"/>
                <w:sz w:val="22"/>
                <w:szCs w:val="22"/>
              </w:rPr>
              <w:t>сәйкес</w:t>
            </w:r>
            <w:proofErr w:type="spellEnd"/>
            <w:r w:rsidRPr="004700AC">
              <w:rPr>
                <w:rFonts w:eastAsia="Malgun Gothic Semilight"/>
                <w:color w:val="000000"/>
                <w:sz w:val="22"/>
                <w:szCs w:val="22"/>
              </w:rPr>
              <w:t>)</w:t>
            </w:r>
          </w:p>
        </w:tc>
        <w:tc>
          <w:tcPr>
            <w:tcW w:w="11198" w:type="dxa"/>
            <w:gridSpan w:val="4"/>
            <w:tcBorders>
              <w:top w:val="single" w:sz="4" w:space="0" w:color="auto"/>
              <w:left w:val="single" w:sz="4" w:space="0" w:color="auto"/>
              <w:bottom w:val="single" w:sz="4" w:space="0" w:color="auto"/>
              <w:right w:val="single" w:sz="4" w:space="0" w:color="auto"/>
            </w:tcBorders>
            <w:hideMark/>
          </w:tcPr>
          <w:p w14:paraId="0E22554C" w14:textId="77777777" w:rsidR="00694732" w:rsidRPr="004700AC" w:rsidRDefault="00694732" w:rsidP="00694732">
            <w:pPr>
              <w:spacing w:line="256" w:lineRule="auto"/>
              <w:rPr>
                <w:rFonts w:eastAsia="Arial Unicode MS"/>
                <w:color w:val="000000"/>
              </w:rPr>
            </w:pPr>
            <w:r w:rsidRPr="004700AC">
              <w:rPr>
                <w:rFonts w:eastAsia="Arial Unicode MS"/>
                <w:color w:val="000000"/>
              </w:rPr>
              <w:t xml:space="preserve">DDP: </w:t>
            </w:r>
            <w:proofErr w:type="spellStart"/>
            <w:r w:rsidRPr="004700AC">
              <w:rPr>
                <w:rFonts w:eastAsia="Arial Unicode MS"/>
                <w:color w:val="000000"/>
              </w:rPr>
              <w:t>межелі</w:t>
            </w:r>
            <w:proofErr w:type="spellEnd"/>
            <w:r w:rsidRPr="004700AC">
              <w:rPr>
                <w:rFonts w:eastAsia="Arial Unicode MS"/>
                <w:color w:val="000000"/>
              </w:rPr>
              <w:t xml:space="preserve"> </w:t>
            </w:r>
            <w:proofErr w:type="spellStart"/>
            <w:r w:rsidRPr="004700AC">
              <w:rPr>
                <w:rFonts w:eastAsia="Arial Unicode MS"/>
                <w:color w:val="000000"/>
              </w:rPr>
              <w:t>орын</w:t>
            </w:r>
            <w:proofErr w:type="spellEnd"/>
          </w:p>
        </w:tc>
      </w:tr>
      <w:tr w:rsidR="00694732" w:rsidRPr="004700AC" w14:paraId="50079253" w14:textId="77777777" w:rsidTr="00694732">
        <w:trPr>
          <w:trHeight w:val="470"/>
          <w:jc w:val="right"/>
        </w:trPr>
        <w:tc>
          <w:tcPr>
            <w:tcW w:w="421" w:type="dxa"/>
            <w:tcBorders>
              <w:top w:val="single" w:sz="4" w:space="0" w:color="auto"/>
              <w:left w:val="single" w:sz="4" w:space="0" w:color="auto"/>
              <w:bottom w:val="single" w:sz="4" w:space="0" w:color="auto"/>
              <w:right w:val="single" w:sz="4" w:space="0" w:color="auto"/>
            </w:tcBorders>
            <w:vAlign w:val="center"/>
            <w:hideMark/>
          </w:tcPr>
          <w:p w14:paraId="61FBE0A8" w14:textId="77777777" w:rsidR="00694732" w:rsidRPr="004700AC" w:rsidRDefault="00694732" w:rsidP="00694732">
            <w:pPr>
              <w:spacing w:line="256" w:lineRule="auto"/>
              <w:jc w:val="center"/>
              <w:rPr>
                <w:rFonts w:eastAsia="Arial Unicode MS"/>
                <w:b/>
                <w:color w:val="000000"/>
              </w:rPr>
            </w:pPr>
            <w:r w:rsidRPr="004700AC">
              <w:rPr>
                <w:rFonts w:eastAsia="Arial Unicode MS"/>
                <w:b/>
                <w:color w:val="000000"/>
                <w:sz w:val="22"/>
                <w:szCs w:val="22"/>
              </w:rPr>
              <w:t>6</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6E66B72" w14:textId="77777777" w:rsidR="00694732" w:rsidRPr="004700AC" w:rsidRDefault="00694732" w:rsidP="00694732">
            <w:pPr>
              <w:spacing w:line="256" w:lineRule="auto"/>
              <w:rPr>
                <w:rFonts w:eastAsia="Arial Unicode MS"/>
                <w:b/>
                <w:color w:val="000000"/>
              </w:rPr>
            </w:pPr>
            <w:proofErr w:type="spellStart"/>
            <w:r w:rsidRPr="004700AC">
              <w:rPr>
                <w:rFonts w:eastAsia="Arial Unicode MS"/>
                <w:b/>
                <w:color w:val="000000"/>
                <w:sz w:val="22"/>
                <w:szCs w:val="22"/>
              </w:rPr>
              <w:t>Медициналық</w:t>
            </w:r>
            <w:proofErr w:type="spellEnd"/>
            <w:r w:rsidRPr="004700AC">
              <w:rPr>
                <w:rFonts w:eastAsia="Arial Unicode MS"/>
                <w:b/>
                <w:color w:val="000000"/>
                <w:sz w:val="22"/>
                <w:szCs w:val="22"/>
              </w:rPr>
              <w:t xml:space="preserve"> </w:t>
            </w:r>
            <w:proofErr w:type="spellStart"/>
            <w:r w:rsidRPr="004700AC">
              <w:rPr>
                <w:rFonts w:eastAsia="Arial Unicode MS"/>
                <w:b/>
                <w:color w:val="000000"/>
                <w:sz w:val="22"/>
                <w:szCs w:val="22"/>
              </w:rPr>
              <w:t>техниканы</w:t>
            </w:r>
            <w:proofErr w:type="spellEnd"/>
            <w:r w:rsidRPr="004700AC">
              <w:rPr>
                <w:rFonts w:eastAsia="Arial Unicode MS"/>
                <w:b/>
                <w:color w:val="000000"/>
                <w:sz w:val="22"/>
                <w:szCs w:val="22"/>
              </w:rPr>
              <w:t xml:space="preserve"> </w:t>
            </w:r>
            <w:proofErr w:type="spellStart"/>
            <w:r w:rsidRPr="004700AC">
              <w:rPr>
                <w:rFonts w:eastAsia="Arial Unicode MS"/>
                <w:b/>
                <w:color w:val="000000"/>
                <w:sz w:val="22"/>
                <w:szCs w:val="22"/>
              </w:rPr>
              <w:t>жеткізу</w:t>
            </w:r>
            <w:proofErr w:type="spellEnd"/>
            <w:r w:rsidRPr="004700AC">
              <w:rPr>
                <w:rFonts w:eastAsia="Arial Unicode MS"/>
                <w:b/>
                <w:color w:val="000000"/>
                <w:sz w:val="22"/>
                <w:szCs w:val="22"/>
              </w:rPr>
              <w:t xml:space="preserve"> </w:t>
            </w:r>
            <w:proofErr w:type="spellStart"/>
            <w:r w:rsidRPr="004700AC">
              <w:rPr>
                <w:rFonts w:eastAsia="Arial Unicode MS"/>
                <w:b/>
                <w:color w:val="000000"/>
                <w:sz w:val="22"/>
                <w:szCs w:val="22"/>
              </w:rPr>
              <w:t>мерзімі</w:t>
            </w:r>
            <w:proofErr w:type="spellEnd"/>
            <w:r w:rsidRPr="004700AC">
              <w:rPr>
                <w:rFonts w:eastAsia="Arial Unicode MS"/>
                <w:b/>
                <w:color w:val="000000"/>
                <w:sz w:val="22"/>
                <w:szCs w:val="22"/>
              </w:rPr>
              <w:t xml:space="preserve"> </w:t>
            </w:r>
            <w:proofErr w:type="spellStart"/>
            <w:r w:rsidRPr="004700AC">
              <w:rPr>
                <w:rFonts w:eastAsia="Arial Unicode MS"/>
                <w:b/>
                <w:color w:val="000000"/>
                <w:sz w:val="22"/>
                <w:szCs w:val="22"/>
              </w:rPr>
              <w:t>және</w:t>
            </w:r>
            <w:proofErr w:type="spellEnd"/>
            <w:r w:rsidRPr="004700AC">
              <w:rPr>
                <w:rFonts w:eastAsia="Arial Unicode MS"/>
                <w:b/>
                <w:color w:val="000000"/>
                <w:sz w:val="22"/>
                <w:szCs w:val="22"/>
              </w:rPr>
              <w:t xml:space="preserve"> </w:t>
            </w:r>
            <w:proofErr w:type="spellStart"/>
            <w:r w:rsidRPr="004700AC">
              <w:rPr>
                <w:rFonts w:eastAsia="Arial Unicode MS"/>
                <w:b/>
                <w:color w:val="000000"/>
                <w:sz w:val="22"/>
                <w:szCs w:val="22"/>
              </w:rPr>
              <w:t>орналасқан</w:t>
            </w:r>
            <w:proofErr w:type="spellEnd"/>
            <w:r w:rsidRPr="004700AC">
              <w:rPr>
                <w:rFonts w:eastAsia="Arial Unicode MS"/>
                <w:b/>
                <w:color w:val="000000"/>
                <w:sz w:val="22"/>
                <w:szCs w:val="22"/>
              </w:rPr>
              <w:t xml:space="preserve"> </w:t>
            </w:r>
            <w:proofErr w:type="spellStart"/>
            <w:r w:rsidRPr="004700AC">
              <w:rPr>
                <w:rFonts w:eastAsia="Arial Unicode MS"/>
                <w:b/>
                <w:color w:val="000000"/>
                <w:sz w:val="22"/>
                <w:szCs w:val="22"/>
              </w:rPr>
              <w:t>жері</w:t>
            </w:r>
            <w:proofErr w:type="spellEnd"/>
          </w:p>
        </w:tc>
        <w:tc>
          <w:tcPr>
            <w:tcW w:w="11198" w:type="dxa"/>
            <w:gridSpan w:val="4"/>
            <w:tcBorders>
              <w:top w:val="single" w:sz="4" w:space="0" w:color="auto"/>
              <w:left w:val="single" w:sz="4" w:space="0" w:color="auto"/>
              <w:bottom w:val="single" w:sz="4" w:space="0" w:color="auto"/>
              <w:right w:val="single" w:sz="4" w:space="0" w:color="auto"/>
            </w:tcBorders>
            <w:hideMark/>
          </w:tcPr>
          <w:p w14:paraId="20B4A2CC" w14:textId="45242587" w:rsidR="00694732" w:rsidRPr="00BF4501" w:rsidRDefault="00694732" w:rsidP="00694732">
            <w:pPr>
              <w:spacing w:line="256" w:lineRule="auto"/>
              <w:rPr>
                <w:color w:val="000000"/>
              </w:rPr>
            </w:pPr>
            <w:r w:rsidRPr="00BF4501">
              <w:rPr>
                <w:rFonts w:eastAsia="Arial Unicode MS"/>
                <w:color w:val="000000"/>
                <w:lang w:val="kk-KZ"/>
              </w:rPr>
              <w:t xml:space="preserve">2024 жылғы </w:t>
            </w:r>
            <w:r w:rsidR="00BF4501" w:rsidRPr="00BF4501">
              <w:rPr>
                <w:rFonts w:eastAsia="Arial Unicode MS"/>
                <w:color w:val="000000"/>
                <w:lang w:val="kk-KZ"/>
              </w:rPr>
              <w:t>30</w:t>
            </w:r>
            <w:r w:rsidRPr="00BF4501">
              <w:rPr>
                <w:rFonts w:eastAsia="Arial Unicode MS"/>
                <w:color w:val="000000"/>
                <w:lang w:val="kk-KZ"/>
              </w:rPr>
              <w:t xml:space="preserve"> қарашадан кешіктірмей </w:t>
            </w:r>
            <w:r w:rsidR="00BF4501" w:rsidRPr="00BF4501">
              <w:rPr>
                <w:rFonts w:eastAsia="Arial Unicode MS"/>
                <w:color w:val="000000"/>
                <w:lang w:val="kk-KZ"/>
              </w:rPr>
              <w:t>8</w:t>
            </w:r>
            <w:r w:rsidRPr="00BF4501">
              <w:rPr>
                <w:rFonts w:eastAsia="Arial Unicode MS"/>
                <w:color w:val="000000"/>
                <w:lang w:val="kk-KZ"/>
              </w:rPr>
              <w:t>0 күнтізбелік күн</w:t>
            </w:r>
          </w:p>
          <w:p w14:paraId="4CD6304B" w14:textId="77777777" w:rsidR="00694732" w:rsidRPr="00BF4501" w:rsidRDefault="00694732" w:rsidP="00694732">
            <w:pPr>
              <w:spacing w:line="256" w:lineRule="auto"/>
              <w:rPr>
                <w:rFonts w:eastAsia="Arial Unicode MS"/>
                <w:color w:val="000000"/>
                <w:lang w:val="kk-KZ"/>
              </w:rPr>
            </w:pPr>
            <w:proofErr w:type="spellStart"/>
            <w:r w:rsidRPr="00BF4501">
              <w:rPr>
                <w:color w:val="000000"/>
              </w:rPr>
              <w:t>Мекен-жайы</w:t>
            </w:r>
            <w:proofErr w:type="spellEnd"/>
            <w:r w:rsidRPr="00BF4501">
              <w:rPr>
                <w:color w:val="000000"/>
              </w:rPr>
              <w:t xml:space="preserve">: </w:t>
            </w:r>
            <w:r w:rsidRPr="00BF4501">
              <w:rPr>
                <w:rFonts w:eastAsia="Arial Unicode MS"/>
                <w:color w:val="000000"/>
                <w:lang w:val="kk-KZ"/>
              </w:rPr>
              <w:t>Солтүстік Қазақстан облысы, Тайынша ауданы, Тайынша қ. Крыжанов к. 72</w:t>
            </w:r>
          </w:p>
        </w:tc>
      </w:tr>
      <w:tr w:rsidR="00694732" w:rsidRPr="004700AC" w14:paraId="20A1B0F3" w14:textId="77777777" w:rsidTr="00694732">
        <w:trPr>
          <w:trHeight w:val="136"/>
          <w:jc w:val="right"/>
        </w:trPr>
        <w:tc>
          <w:tcPr>
            <w:tcW w:w="421" w:type="dxa"/>
            <w:tcBorders>
              <w:top w:val="single" w:sz="4" w:space="0" w:color="auto"/>
              <w:left w:val="single" w:sz="4" w:space="0" w:color="auto"/>
              <w:bottom w:val="single" w:sz="4" w:space="0" w:color="auto"/>
              <w:right w:val="single" w:sz="4" w:space="0" w:color="auto"/>
            </w:tcBorders>
            <w:vAlign w:val="center"/>
            <w:hideMark/>
          </w:tcPr>
          <w:p w14:paraId="4D855544" w14:textId="77777777" w:rsidR="00694732" w:rsidRPr="004700AC" w:rsidRDefault="00694732" w:rsidP="00694732">
            <w:pPr>
              <w:spacing w:line="256" w:lineRule="auto"/>
              <w:jc w:val="center"/>
              <w:rPr>
                <w:rFonts w:eastAsia="Arial Unicode MS"/>
                <w:b/>
                <w:color w:val="000000"/>
              </w:rPr>
            </w:pPr>
            <w:r w:rsidRPr="004700AC">
              <w:rPr>
                <w:rFonts w:eastAsia="Arial Unicode MS"/>
                <w:b/>
                <w:color w:val="000000"/>
                <w:sz w:val="22"/>
                <w:szCs w:val="22"/>
              </w:rPr>
              <w:t>7</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F24E6C0" w14:textId="77777777" w:rsidR="00694732" w:rsidRPr="004700AC" w:rsidRDefault="00694732" w:rsidP="00694732">
            <w:pPr>
              <w:spacing w:line="256" w:lineRule="auto"/>
              <w:rPr>
                <w:rFonts w:eastAsia="Arial Unicode MS"/>
                <w:b/>
                <w:color w:val="000000"/>
                <w:lang w:val="kk-KZ"/>
              </w:rPr>
            </w:pPr>
            <w:r w:rsidRPr="004700AC">
              <w:rPr>
                <w:rFonts w:eastAsia="Arial Unicode MS"/>
                <w:b/>
                <w:color w:val="000000"/>
                <w:sz w:val="22"/>
                <w:szCs w:val="22"/>
                <w:lang w:val="kk-KZ"/>
              </w:rPr>
              <w:t>Жеткізушінің, оның Қазақстан Республикасындағы сервистік орталықтарында не үшінші құзыретті тұлғаларды тарта отырып</w:t>
            </w:r>
          </w:p>
          <w:p w14:paraId="15B50D73" w14:textId="77777777" w:rsidR="00694732" w:rsidRPr="004700AC" w:rsidRDefault="00694732" w:rsidP="00694732">
            <w:pPr>
              <w:spacing w:line="256" w:lineRule="auto"/>
              <w:rPr>
                <w:rFonts w:eastAsia="Arial Unicode MS"/>
                <w:color w:val="000000"/>
                <w:lang w:val="kk-KZ"/>
              </w:rPr>
            </w:pPr>
            <w:r w:rsidRPr="004700AC">
              <w:rPr>
                <w:rFonts w:eastAsia="Arial Unicode MS"/>
                <w:b/>
                <w:color w:val="000000"/>
                <w:sz w:val="22"/>
                <w:szCs w:val="22"/>
                <w:lang w:val="kk-KZ"/>
              </w:rPr>
              <w:lastRenderedPageBreak/>
              <w:t xml:space="preserve"> медициналық техникаға кепілдікті сервистік қызмет көрсету шарттары </w:t>
            </w:r>
          </w:p>
        </w:tc>
        <w:tc>
          <w:tcPr>
            <w:tcW w:w="11198" w:type="dxa"/>
            <w:gridSpan w:val="4"/>
            <w:tcBorders>
              <w:top w:val="single" w:sz="4" w:space="0" w:color="auto"/>
              <w:left w:val="single" w:sz="4" w:space="0" w:color="auto"/>
              <w:bottom w:val="single" w:sz="4" w:space="0" w:color="auto"/>
              <w:right w:val="single" w:sz="4" w:space="0" w:color="auto"/>
            </w:tcBorders>
            <w:vAlign w:val="center"/>
            <w:hideMark/>
          </w:tcPr>
          <w:p w14:paraId="5DD1A302" w14:textId="77777777" w:rsidR="00694732" w:rsidRPr="004700AC" w:rsidRDefault="00694732" w:rsidP="00694732">
            <w:pPr>
              <w:snapToGrid w:val="0"/>
              <w:spacing w:line="256" w:lineRule="auto"/>
              <w:rPr>
                <w:color w:val="000000"/>
                <w:lang w:val="kk-KZ"/>
              </w:rPr>
            </w:pPr>
            <w:r w:rsidRPr="004700AC">
              <w:rPr>
                <w:color w:val="000000"/>
                <w:sz w:val="22"/>
                <w:szCs w:val="22"/>
                <w:lang w:val="kk-KZ"/>
              </w:rPr>
              <w:lastRenderedPageBreak/>
              <w:t xml:space="preserve">Медициналық техникаға 37 айдан кем емес кепілді сервистік қызмет көрсету. </w:t>
            </w:r>
          </w:p>
          <w:p w14:paraId="4E676056" w14:textId="77777777" w:rsidR="00694732" w:rsidRPr="004700AC" w:rsidRDefault="00694732" w:rsidP="00694732">
            <w:pPr>
              <w:snapToGrid w:val="0"/>
              <w:spacing w:line="256" w:lineRule="auto"/>
              <w:rPr>
                <w:color w:val="000000"/>
                <w:lang w:val="kk-KZ"/>
              </w:rPr>
            </w:pPr>
            <w:r w:rsidRPr="004700AC">
              <w:rPr>
                <w:color w:val="000000"/>
                <w:sz w:val="22"/>
                <w:szCs w:val="22"/>
                <w:lang w:val="kk-KZ"/>
              </w:rPr>
              <w:t xml:space="preserve">Жоспарлы техникалық қызмет көрсету тоқсанына кемінде 1 рет жүргізілуі тиіс. </w:t>
            </w:r>
          </w:p>
          <w:p w14:paraId="6EE7B08F" w14:textId="77777777" w:rsidR="00694732" w:rsidRPr="004700AC" w:rsidRDefault="00694732" w:rsidP="00694732">
            <w:pPr>
              <w:snapToGrid w:val="0"/>
              <w:spacing w:line="256" w:lineRule="auto"/>
              <w:rPr>
                <w:color w:val="000000"/>
                <w:lang w:val="kk-KZ"/>
              </w:rPr>
            </w:pPr>
            <w:r w:rsidRPr="004700AC">
              <w:rPr>
                <w:color w:val="000000"/>
                <w:sz w:val="22"/>
                <w:szCs w:val="22"/>
                <w:lang w:val="kk-KZ"/>
              </w:rPr>
              <w:t xml:space="preserve">Техникалық қызмет көрсету бойынша жұмыстар пайдалану құжаттамасының талаптарына сәйкес орындалады және мыналарды қамтуы тиіс: </w:t>
            </w:r>
          </w:p>
          <w:p w14:paraId="496D5EAD" w14:textId="77777777" w:rsidR="00694732" w:rsidRPr="004700AC" w:rsidRDefault="00694732" w:rsidP="00694732">
            <w:pPr>
              <w:snapToGrid w:val="0"/>
              <w:spacing w:line="256" w:lineRule="auto"/>
              <w:rPr>
                <w:color w:val="000000"/>
                <w:lang w:val="kk-KZ"/>
              </w:rPr>
            </w:pPr>
            <w:r w:rsidRPr="004700AC">
              <w:rPr>
                <w:color w:val="000000"/>
                <w:sz w:val="22"/>
                <w:szCs w:val="22"/>
                <w:lang w:val="kk-KZ"/>
              </w:rPr>
              <w:t xml:space="preserve">- пайдаланылған ресурстық құрамдас бөліктерді ауыстыру; </w:t>
            </w:r>
          </w:p>
          <w:p w14:paraId="03D5EF17" w14:textId="77777777" w:rsidR="00694732" w:rsidRPr="004700AC" w:rsidRDefault="00694732" w:rsidP="00694732">
            <w:pPr>
              <w:snapToGrid w:val="0"/>
              <w:spacing w:line="256" w:lineRule="auto"/>
              <w:rPr>
                <w:color w:val="000000"/>
                <w:lang w:val="kk-KZ"/>
              </w:rPr>
            </w:pPr>
            <w:r w:rsidRPr="004700AC">
              <w:rPr>
                <w:color w:val="000000"/>
                <w:sz w:val="22"/>
                <w:szCs w:val="22"/>
                <w:lang w:val="kk-KZ"/>
              </w:rPr>
              <w:lastRenderedPageBreak/>
              <w:t>- медициналық техниканың жекелеген бөліктерін ауыстыру немесе қалпына келтіру;</w:t>
            </w:r>
          </w:p>
          <w:p w14:paraId="4141E979" w14:textId="77777777" w:rsidR="00694732" w:rsidRPr="004700AC" w:rsidRDefault="00694732" w:rsidP="00694732">
            <w:pPr>
              <w:snapToGrid w:val="0"/>
              <w:spacing w:line="256" w:lineRule="auto"/>
              <w:rPr>
                <w:color w:val="000000"/>
              </w:rPr>
            </w:pPr>
            <w:r w:rsidRPr="004700AC">
              <w:rPr>
                <w:color w:val="000000"/>
                <w:sz w:val="22"/>
                <w:szCs w:val="22"/>
              </w:rPr>
              <w:t xml:space="preserve">- </w:t>
            </w:r>
            <w:proofErr w:type="spellStart"/>
            <w:r w:rsidRPr="004700AC">
              <w:rPr>
                <w:color w:val="000000"/>
                <w:sz w:val="22"/>
                <w:szCs w:val="22"/>
              </w:rPr>
              <w:t>медициналық</w:t>
            </w:r>
            <w:proofErr w:type="spellEnd"/>
            <w:r w:rsidRPr="004700AC">
              <w:rPr>
                <w:color w:val="000000"/>
                <w:sz w:val="22"/>
                <w:szCs w:val="22"/>
              </w:rPr>
              <w:t xml:space="preserve"> </w:t>
            </w:r>
            <w:proofErr w:type="spellStart"/>
            <w:r w:rsidRPr="004700AC">
              <w:rPr>
                <w:color w:val="000000"/>
                <w:sz w:val="22"/>
                <w:szCs w:val="22"/>
              </w:rPr>
              <w:t>техниканы</w:t>
            </w:r>
            <w:proofErr w:type="spellEnd"/>
            <w:r w:rsidRPr="004700AC">
              <w:rPr>
                <w:color w:val="000000"/>
                <w:sz w:val="22"/>
                <w:szCs w:val="22"/>
              </w:rPr>
              <w:t xml:space="preserve"> </w:t>
            </w:r>
            <w:proofErr w:type="spellStart"/>
            <w:r w:rsidRPr="004700AC">
              <w:rPr>
                <w:color w:val="000000"/>
                <w:sz w:val="22"/>
                <w:szCs w:val="22"/>
              </w:rPr>
              <w:t>баптау</w:t>
            </w:r>
            <w:proofErr w:type="spellEnd"/>
            <w:r w:rsidRPr="004700AC">
              <w:rPr>
                <w:color w:val="000000"/>
                <w:sz w:val="22"/>
                <w:szCs w:val="22"/>
              </w:rPr>
              <w:t xml:space="preserve"> </w:t>
            </w:r>
            <w:proofErr w:type="spellStart"/>
            <w:r w:rsidRPr="004700AC">
              <w:rPr>
                <w:color w:val="000000"/>
                <w:sz w:val="22"/>
                <w:szCs w:val="22"/>
              </w:rPr>
              <w:t>және</w:t>
            </w:r>
            <w:proofErr w:type="spellEnd"/>
            <w:r w:rsidRPr="004700AC">
              <w:rPr>
                <w:color w:val="000000"/>
                <w:sz w:val="22"/>
                <w:szCs w:val="22"/>
              </w:rPr>
              <w:t xml:space="preserve"> </w:t>
            </w:r>
            <w:proofErr w:type="spellStart"/>
            <w:r w:rsidRPr="004700AC">
              <w:rPr>
                <w:color w:val="000000"/>
                <w:sz w:val="22"/>
                <w:szCs w:val="22"/>
              </w:rPr>
              <w:t>реттеу</w:t>
            </w:r>
            <w:proofErr w:type="spellEnd"/>
            <w:r w:rsidRPr="004700AC">
              <w:rPr>
                <w:color w:val="000000"/>
                <w:sz w:val="22"/>
                <w:szCs w:val="22"/>
              </w:rPr>
              <w:t xml:space="preserve">; осы </w:t>
            </w:r>
            <w:proofErr w:type="spellStart"/>
            <w:r w:rsidRPr="004700AC">
              <w:rPr>
                <w:color w:val="000000"/>
                <w:sz w:val="22"/>
                <w:szCs w:val="22"/>
              </w:rPr>
              <w:t>медициналық</w:t>
            </w:r>
            <w:proofErr w:type="spellEnd"/>
            <w:r w:rsidRPr="004700AC">
              <w:rPr>
                <w:color w:val="000000"/>
                <w:sz w:val="22"/>
                <w:szCs w:val="22"/>
              </w:rPr>
              <w:t xml:space="preserve"> </w:t>
            </w:r>
            <w:proofErr w:type="spellStart"/>
            <w:r w:rsidRPr="004700AC">
              <w:rPr>
                <w:color w:val="000000"/>
                <w:sz w:val="22"/>
                <w:szCs w:val="22"/>
              </w:rPr>
              <w:t>техникаға</w:t>
            </w:r>
            <w:proofErr w:type="spellEnd"/>
            <w:r w:rsidRPr="004700AC">
              <w:rPr>
                <w:color w:val="000000"/>
                <w:sz w:val="22"/>
                <w:szCs w:val="22"/>
              </w:rPr>
              <w:t xml:space="preserve"> </w:t>
            </w:r>
            <w:proofErr w:type="spellStart"/>
            <w:r w:rsidRPr="004700AC">
              <w:rPr>
                <w:color w:val="000000"/>
                <w:sz w:val="22"/>
                <w:szCs w:val="22"/>
              </w:rPr>
              <w:t>тән</w:t>
            </w:r>
            <w:proofErr w:type="spellEnd"/>
            <w:r w:rsidRPr="004700AC">
              <w:rPr>
                <w:color w:val="000000"/>
                <w:sz w:val="22"/>
                <w:szCs w:val="22"/>
              </w:rPr>
              <w:t xml:space="preserve"> </w:t>
            </w:r>
            <w:proofErr w:type="spellStart"/>
            <w:r w:rsidRPr="004700AC">
              <w:rPr>
                <w:color w:val="000000"/>
                <w:sz w:val="22"/>
                <w:szCs w:val="22"/>
              </w:rPr>
              <w:t>жұмыстар</w:t>
            </w:r>
            <w:proofErr w:type="spellEnd"/>
            <w:r w:rsidRPr="004700AC">
              <w:rPr>
                <w:color w:val="000000"/>
                <w:sz w:val="22"/>
                <w:szCs w:val="22"/>
              </w:rPr>
              <w:t xml:space="preserve"> </w:t>
            </w:r>
            <w:proofErr w:type="spellStart"/>
            <w:r w:rsidRPr="004700AC">
              <w:rPr>
                <w:color w:val="000000"/>
                <w:sz w:val="22"/>
                <w:szCs w:val="22"/>
              </w:rPr>
              <w:t>және</w:t>
            </w:r>
            <w:proofErr w:type="spellEnd"/>
            <w:r w:rsidRPr="004700AC">
              <w:rPr>
                <w:color w:val="000000"/>
                <w:sz w:val="22"/>
                <w:szCs w:val="22"/>
              </w:rPr>
              <w:t xml:space="preserve"> т. б.;</w:t>
            </w:r>
          </w:p>
          <w:p w14:paraId="18A68F91" w14:textId="77777777" w:rsidR="00694732" w:rsidRPr="004700AC" w:rsidRDefault="00694732" w:rsidP="00694732">
            <w:pPr>
              <w:snapToGrid w:val="0"/>
              <w:spacing w:line="256" w:lineRule="auto"/>
              <w:rPr>
                <w:color w:val="000000"/>
              </w:rPr>
            </w:pPr>
            <w:r w:rsidRPr="004700AC">
              <w:rPr>
                <w:color w:val="000000"/>
                <w:sz w:val="22"/>
                <w:szCs w:val="22"/>
              </w:rPr>
              <w:t xml:space="preserve">- </w:t>
            </w:r>
            <w:proofErr w:type="spellStart"/>
            <w:r w:rsidRPr="004700AC">
              <w:rPr>
                <w:color w:val="000000"/>
                <w:sz w:val="22"/>
                <w:szCs w:val="22"/>
              </w:rPr>
              <w:t>негізгі</w:t>
            </w:r>
            <w:proofErr w:type="spellEnd"/>
            <w:r w:rsidRPr="004700AC">
              <w:rPr>
                <w:color w:val="000000"/>
                <w:sz w:val="22"/>
                <w:szCs w:val="22"/>
              </w:rPr>
              <w:t xml:space="preserve"> </w:t>
            </w:r>
            <w:proofErr w:type="spellStart"/>
            <w:r w:rsidRPr="004700AC">
              <w:rPr>
                <w:color w:val="000000"/>
                <w:sz w:val="22"/>
                <w:szCs w:val="22"/>
              </w:rPr>
              <w:t>механизмдер</w:t>
            </w:r>
            <w:proofErr w:type="spellEnd"/>
            <w:r w:rsidRPr="004700AC">
              <w:rPr>
                <w:color w:val="000000"/>
                <w:sz w:val="22"/>
                <w:szCs w:val="22"/>
              </w:rPr>
              <w:t xml:space="preserve"> мен </w:t>
            </w:r>
            <w:proofErr w:type="spellStart"/>
            <w:r w:rsidRPr="004700AC">
              <w:rPr>
                <w:color w:val="000000"/>
                <w:sz w:val="22"/>
                <w:szCs w:val="22"/>
              </w:rPr>
              <w:t>тораптарды</w:t>
            </w:r>
            <w:proofErr w:type="spellEnd"/>
            <w:r w:rsidRPr="004700AC">
              <w:rPr>
                <w:color w:val="000000"/>
                <w:sz w:val="22"/>
                <w:szCs w:val="22"/>
              </w:rPr>
              <w:t xml:space="preserve"> </w:t>
            </w:r>
            <w:proofErr w:type="spellStart"/>
            <w:r w:rsidRPr="004700AC">
              <w:rPr>
                <w:color w:val="000000"/>
                <w:sz w:val="22"/>
                <w:szCs w:val="22"/>
              </w:rPr>
              <w:t>тазалау</w:t>
            </w:r>
            <w:proofErr w:type="spellEnd"/>
            <w:r w:rsidRPr="004700AC">
              <w:rPr>
                <w:color w:val="000000"/>
                <w:sz w:val="22"/>
                <w:szCs w:val="22"/>
              </w:rPr>
              <w:t xml:space="preserve">, </w:t>
            </w:r>
            <w:proofErr w:type="spellStart"/>
            <w:r w:rsidRPr="004700AC">
              <w:rPr>
                <w:color w:val="000000"/>
                <w:sz w:val="22"/>
                <w:szCs w:val="22"/>
              </w:rPr>
              <w:t>майлау</w:t>
            </w:r>
            <w:proofErr w:type="spellEnd"/>
            <w:r w:rsidRPr="004700AC">
              <w:rPr>
                <w:color w:val="000000"/>
                <w:sz w:val="22"/>
                <w:szCs w:val="22"/>
              </w:rPr>
              <w:t xml:space="preserve"> </w:t>
            </w:r>
            <w:proofErr w:type="spellStart"/>
            <w:r w:rsidRPr="004700AC">
              <w:rPr>
                <w:color w:val="000000"/>
                <w:sz w:val="22"/>
                <w:szCs w:val="22"/>
              </w:rPr>
              <w:t>және</w:t>
            </w:r>
            <w:proofErr w:type="spellEnd"/>
            <w:r w:rsidRPr="004700AC">
              <w:rPr>
                <w:color w:val="000000"/>
                <w:sz w:val="22"/>
                <w:szCs w:val="22"/>
              </w:rPr>
              <w:t xml:space="preserve"> </w:t>
            </w:r>
            <w:proofErr w:type="spellStart"/>
            <w:r w:rsidRPr="004700AC">
              <w:rPr>
                <w:color w:val="000000"/>
                <w:sz w:val="22"/>
                <w:szCs w:val="22"/>
              </w:rPr>
              <w:t>қажет</w:t>
            </w:r>
            <w:proofErr w:type="spellEnd"/>
            <w:r w:rsidRPr="004700AC">
              <w:rPr>
                <w:color w:val="000000"/>
                <w:sz w:val="22"/>
                <w:szCs w:val="22"/>
              </w:rPr>
              <w:t xml:space="preserve"> </w:t>
            </w:r>
            <w:proofErr w:type="spellStart"/>
            <w:r w:rsidRPr="004700AC">
              <w:rPr>
                <w:color w:val="000000"/>
                <w:sz w:val="22"/>
                <w:szCs w:val="22"/>
              </w:rPr>
              <w:t>болған</w:t>
            </w:r>
            <w:proofErr w:type="spellEnd"/>
            <w:r w:rsidRPr="004700AC">
              <w:rPr>
                <w:color w:val="000000"/>
                <w:sz w:val="22"/>
                <w:szCs w:val="22"/>
              </w:rPr>
              <w:t xml:space="preserve"> </w:t>
            </w:r>
            <w:proofErr w:type="spellStart"/>
            <w:r w:rsidRPr="004700AC">
              <w:rPr>
                <w:color w:val="000000"/>
                <w:sz w:val="22"/>
                <w:szCs w:val="22"/>
              </w:rPr>
              <w:t>жағдайда</w:t>
            </w:r>
            <w:proofErr w:type="spellEnd"/>
            <w:r w:rsidRPr="004700AC">
              <w:rPr>
                <w:color w:val="000000"/>
                <w:sz w:val="22"/>
                <w:szCs w:val="22"/>
              </w:rPr>
              <w:t xml:space="preserve"> </w:t>
            </w:r>
            <w:proofErr w:type="spellStart"/>
            <w:r w:rsidRPr="004700AC">
              <w:rPr>
                <w:color w:val="000000"/>
                <w:sz w:val="22"/>
                <w:szCs w:val="22"/>
              </w:rPr>
              <w:t>іріктеу</w:t>
            </w:r>
            <w:proofErr w:type="spellEnd"/>
            <w:r w:rsidRPr="004700AC">
              <w:rPr>
                <w:color w:val="000000"/>
                <w:sz w:val="22"/>
                <w:szCs w:val="22"/>
              </w:rPr>
              <w:t>;</w:t>
            </w:r>
          </w:p>
          <w:p w14:paraId="48DE6187" w14:textId="77777777" w:rsidR="00694732" w:rsidRPr="004700AC" w:rsidRDefault="00694732" w:rsidP="00694732">
            <w:pPr>
              <w:snapToGrid w:val="0"/>
              <w:spacing w:line="256" w:lineRule="auto"/>
              <w:rPr>
                <w:color w:val="000000"/>
              </w:rPr>
            </w:pPr>
            <w:r w:rsidRPr="004700AC">
              <w:rPr>
                <w:color w:val="000000"/>
                <w:sz w:val="22"/>
                <w:szCs w:val="22"/>
              </w:rPr>
              <w:t xml:space="preserve">- </w:t>
            </w:r>
            <w:proofErr w:type="spellStart"/>
            <w:r w:rsidRPr="004700AC">
              <w:rPr>
                <w:color w:val="000000"/>
                <w:sz w:val="22"/>
                <w:szCs w:val="22"/>
              </w:rPr>
              <w:t>медициналық</w:t>
            </w:r>
            <w:proofErr w:type="spellEnd"/>
            <w:r w:rsidRPr="004700AC">
              <w:rPr>
                <w:color w:val="000000"/>
                <w:sz w:val="22"/>
                <w:szCs w:val="22"/>
              </w:rPr>
              <w:t xml:space="preserve"> техника </w:t>
            </w:r>
            <w:proofErr w:type="spellStart"/>
            <w:r w:rsidRPr="004700AC">
              <w:rPr>
                <w:color w:val="000000"/>
                <w:sz w:val="22"/>
                <w:szCs w:val="22"/>
              </w:rPr>
              <w:t>корпусының</w:t>
            </w:r>
            <w:proofErr w:type="spellEnd"/>
            <w:r w:rsidRPr="004700AC">
              <w:rPr>
                <w:color w:val="000000"/>
                <w:sz w:val="22"/>
                <w:szCs w:val="22"/>
              </w:rPr>
              <w:t xml:space="preserve"> </w:t>
            </w:r>
            <w:proofErr w:type="spellStart"/>
            <w:r w:rsidRPr="004700AC">
              <w:rPr>
                <w:color w:val="000000"/>
                <w:sz w:val="22"/>
                <w:szCs w:val="22"/>
              </w:rPr>
              <w:t>сыртқы</w:t>
            </w:r>
            <w:proofErr w:type="spellEnd"/>
            <w:r w:rsidRPr="004700AC">
              <w:rPr>
                <w:color w:val="000000"/>
                <w:sz w:val="22"/>
                <w:szCs w:val="22"/>
              </w:rPr>
              <w:t xml:space="preserve"> </w:t>
            </w:r>
            <w:proofErr w:type="spellStart"/>
            <w:r w:rsidRPr="004700AC">
              <w:rPr>
                <w:color w:val="000000"/>
                <w:sz w:val="22"/>
                <w:szCs w:val="22"/>
              </w:rPr>
              <w:t>және</w:t>
            </w:r>
            <w:proofErr w:type="spellEnd"/>
            <w:r w:rsidRPr="004700AC">
              <w:rPr>
                <w:color w:val="000000"/>
                <w:sz w:val="22"/>
                <w:szCs w:val="22"/>
              </w:rPr>
              <w:t xml:space="preserve"> </w:t>
            </w:r>
            <w:proofErr w:type="spellStart"/>
            <w:r w:rsidRPr="004700AC">
              <w:rPr>
                <w:color w:val="000000"/>
                <w:sz w:val="22"/>
                <w:szCs w:val="22"/>
              </w:rPr>
              <w:t>ішкі</w:t>
            </w:r>
            <w:proofErr w:type="spellEnd"/>
            <w:r w:rsidRPr="004700AC">
              <w:rPr>
                <w:color w:val="000000"/>
                <w:sz w:val="22"/>
                <w:szCs w:val="22"/>
              </w:rPr>
              <w:t xml:space="preserve"> </w:t>
            </w:r>
            <w:proofErr w:type="spellStart"/>
            <w:r w:rsidRPr="004700AC">
              <w:rPr>
                <w:color w:val="000000"/>
                <w:sz w:val="22"/>
                <w:szCs w:val="22"/>
              </w:rPr>
              <w:t>беттерінен</w:t>
            </w:r>
            <w:proofErr w:type="spellEnd"/>
            <w:r w:rsidRPr="004700AC">
              <w:rPr>
                <w:color w:val="000000"/>
                <w:sz w:val="22"/>
                <w:szCs w:val="22"/>
              </w:rPr>
              <w:t xml:space="preserve"> </w:t>
            </w:r>
            <w:proofErr w:type="spellStart"/>
            <w:r w:rsidRPr="004700AC">
              <w:rPr>
                <w:color w:val="000000"/>
                <w:sz w:val="22"/>
                <w:szCs w:val="22"/>
              </w:rPr>
              <w:t>оның</w:t>
            </w:r>
            <w:proofErr w:type="spellEnd"/>
            <w:r w:rsidRPr="004700AC">
              <w:rPr>
                <w:color w:val="000000"/>
                <w:sz w:val="22"/>
                <w:szCs w:val="22"/>
              </w:rPr>
              <w:t xml:space="preserve"> </w:t>
            </w:r>
            <w:proofErr w:type="spellStart"/>
            <w:r w:rsidRPr="004700AC">
              <w:rPr>
                <w:color w:val="000000"/>
                <w:sz w:val="22"/>
                <w:szCs w:val="22"/>
              </w:rPr>
              <w:t>құрамдас</w:t>
            </w:r>
            <w:proofErr w:type="spellEnd"/>
            <w:r w:rsidRPr="004700AC">
              <w:rPr>
                <w:color w:val="000000"/>
                <w:sz w:val="22"/>
                <w:szCs w:val="22"/>
              </w:rPr>
              <w:t xml:space="preserve"> </w:t>
            </w:r>
            <w:proofErr w:type="spellStart"/>
            <w:r w:rsidRPr="004700AC">
              <w:rPr>
                <w:color w:val="000000"/>
                <w:sz w:val="22"/>
                <w:szCs w:val="22"/>
              </w:rPr>
              <w:t>бөліктерінің</w:t>
            </w:r>
            <w:proofErr w:type="spellEnd"/>
            <w:r w:rsidRPr="004700AC">
              <w:rPr>
                <w:color w:val="000000"/>
                <w:sz w:val="22"/>
                <w:szCs w:val="22"/>
              </w:rPr>
              <w:t xml:space="preserve"> </w:t>
            </w:r>
            <w:proofErr w:type="spellStart"/>
            <w:r w:rsidRPr="004700AC">
              <w:rPr>
                <w:color w:val="000000"/>
                <w:sz w:val="22"/>
                <w:szCs w:val="22"/>
              </w:rPr>
              <w:t>шаңын</w:t>
            </w:r>
            <w:proofErr w:type="spellEnd"/>
            <w:r w:rsidRPr="004700AC">
              <w:rPr>
                <w:color w:val="000000"/>
                <w:sz w:val="22"/>
                <w:szCs w:val="22"/>
              </w:rPr>
              <w:t xml:space="preserve">, </w:t>
            </w:r>
            <w:proofErr w:type="spellStart"/>
            <w:r w:rsidRPr="004700AC">
              <w:rPr>
                <w:color w:val="000000"/>
                <w:sz w:val="22"/>
                <w:szCs w:val="22"/>
              </w:rPr>
              <w:t>кірін</w:t>
            </w:r>
            <w:proofErr w:type="spellEnd"/>
            <w:r w:rsidRPr="004700AC">
              <w:rPr>
                <w:color w:val="000000"/>
                <w:sz w:val="22"/>
                <w:szCs w:val="22"/>
              </w:rPr>
              <w:t xml:space="preserve">, Коррозия </w:t>
            </w:r>
            <w:proofErr w:type="spellStart"/>
            <w:r w:rsidRPr="004700AC">
              <w:rPr>
                <w:color w:val="000000"/>
                <w:sz w:val="22"/>
                <w:szCs w:val="22"/>
              </w:rPr>
              <w:t>және</w:t>
            </w:r>
            <w:proofErr w:type="spellEnd"/>
            <w:r w:rsidRPr="004700AC">
              <w:rPr>
                <w:color w:val="000000"/>
                <w:sz w:val="22"/>
                <w:szCs w:val="22"/>
              </w:rPr>
              <w:t xml:space="preserve"> </w:t>
            </w:r>
            <w:proofErr w:type="spellStart"/>
            <w:r w:rsidRPr="004700AC">
              <w:rPr>
                <w:color w:val="000000"/>
                <w:sz w:val="22"/>
                <w:szCs w:val="22"/>
              </w:rPr>
              <w:t>тотығу</w:t>
            </w:r>
            <w:proofErr w:type="spellEnd"/>
            <w:r w:rsidRPr="004700AC">
              <w:rPr>
                <w:color w:val="000000"/>
                <w:sz w:val="22"/>
                <w:szCs w:val="22"/>
              </w:rPr>
              <w:t xml:space="preserve"> </w:t>
            </w:r>
            <w:proofErr w:type="spellStart"/>
            <w:r w:rsidRPr="004700AC">
              <w:rPr>
                <w:color w:val="000000"/>
                <w:sz w:val="22"/>
                <w:szCs w:val="22"/>
              </w:rPr>
              <w:t>іздерін</w:t>
            </w:r>
            <w:proofErr w:type="spellEnd"/>
            <w:r w:rsidRPr="004700AC">
              <w:rPr>
                <w:color w:val="000000"/>
                <w:sz w:val="22"/>
                <w:szCs w:val="22"/>
              </w:rPr>
              <w:t xml:space="preserve"> </w:t>
            </w:r>
            <w:proofErr w:type="spellStart"/>
            <w:r w:rsidRPr="004700AC">
              <w:rPr>
                <w:color w:val="000000"/>
                <w:sz w:val="22"/>
                <w:szCs w:val="22"/>
              </w:rPr>
              <w:t>жою</w:t>
            </w:r>
            <w:proofErr w:type="spellEnd"/>
            <w:r w:rsidRPr="004700AC">
              <w:rPr>
                <w:color w:val="000000"/>
                <w:sz w:val="22"/>
                <w:szCs w:val="22"/>
              </w:rPr>
              <w:t xml:space="preserve"> (</w:t>
            </w:r>
            <w:proofErr w:type="spellStart"/>
            <w:r w:rsidRPr="004700AC">
              <w:rPr>
                <w:color w:val="000000"/>
                <w:sz w:val="22"/>
                <w:szCs w:val="22"/>
              </w:rPr>
              <w:t>ішінара</w:t>
            </w:r>
            <w:proofErr w:type="spellEnd"/>
            <w:r w:rsidRPr="004700AC">
              <w:rPr>
                <w:color w:val="000000"/>
                <w:sz w:val="22"/>
                <w:szCs w:val="22"/>
              </w:rPr>
              <w:t xml:space="preserve"> </w:t>
            </w:r>
            <w:proofErr w:type="spellStart"/>
            <w:r w:rsidRPr="004700AC">
              <w:rPr>
                <w:color w:val="000000"/>
                <w:sz w:val="22"/>
                <w:szCs w:val="22"/>
              </w:rPr>
              <w:t>блоктық-тораптық</w:t>
            </w:r>
            <w:proofErr w:type="spellEnd"/>
            <w:r w:rsidRPr="004700AC">
              <w:rPr>
                <w:color w:val="000000"/>
                <w:sz w:val="22"/>
                <w:szCs w:val="22"/>
              </w:rPr>
              <w:t xml:space="preserve"> </w:t>
            </w:r>
            <w:proofErr w:type="spellStart"/>
            <w:r w:rsidRPr="004700AC">
              <w:rPr>
                <w:color w:val="000000"/>
                <w:sz w:val="22"/>
                <w:szCs w:val="22"/>
              </w:rPr>
              <w:t>бөлшектеумен</w:t>
            </w:r>
            <w:proofErr w:type="spellEnd"/>
            <w:r w:rsidRPr="004700AC">
              <w:rPr>
                <w:color w:val="000000"/>
                <w:sz w:val="22"/>
                <w:szCs w:val="22"/>
              </w:rPr>
              <w:t>);</w:t>
            </w:r>
          </w:p>
          <w:p w14:paraId="16504632" w14:textId="77777777" w:rsidR="00694732" w:rsidRPr="004700AC" w:rsidRDefault="00694732" w:rsidP="00694732">
            <w:pPr>
              <w:spacing w:line="256" w:lineRule="auto"/>
              <w:rPr>
                <w:rFonts w:eastAsia="Arial Unicode MS"/>
                <w:color w:val="000000"/>
              </w:rPr>
            </w:pPr>
            <w:r w:rsidRPr="004700AC">
              <w:rPr>
                <w:color w:val="000000"/>
                <w:sz w:val="22"/>
                <w:szCs w:val="22"/>
              </w:rPr>
              <w:t xml:space="preserve">- </w:t>
            </w:r>
            <w:proofErr w:type="spellStart"/>
            <w:r w:rsidRPr="004700AC">
              <w:rPr>
                <w:color w:val="000000"/>
                <w:sz w:val="22"/>
                <w:szCs w:val="22"/>
              </w:rPr>
              <w:t>медициналық</w:t>
            </w:r>
            <w:proofErr w:type="spellEnd"/>
            <w:r w:rsidRPr="004700AC">
              <w:rPr>
                <w:color w:val="000000"/>
                <w:sz w:val="22"/>
                <w:szCs w:val="22"/>
              </w:rPr>
              <w:t xml:space="preserve"> </w:t>
            </w:r>
            <w:proofErr w:type="spellStart"/>
            <w:r w:rsidRPr="004700AC">
              <w:rPr>
                <w:color w:val="000000"/>
                <w:sz w:val="22"/>
                <w:szCs w:val="22"/>
              </w:rPr>
              <w:t>техниканың</w:t>
            </w:r>
            <w:proofErr w:type="spellEnd"/>
            <w:r w:rsidRPr="004700AC">
              <w:rPr>
                <w:color w:val="000000"/>
                <w:sz w:val="22"/>
                <w:szCs w:val="22"/>
              </w:rPr>
              <w:t xml:space="preserve"> </w:t>
            </w:r>
            <w:proofErr w:type="spellStart"/>
            <w:r w:rsidRPr="004700AC">
              <w:rPr>
                <w:color w:val="000000"/>
                <w:sz w:val="22"/>
                <w:szCs w:val="22"/>
              </w:rPr>
              <w:t>нақты</w:t>
            </w:r>
            <w:proofErr w:type="spellEnd"/>
            <w:r w:rsidRPr="004700AC">
              <w:rPr>
                <w:color w:val="000000"/>
                <w:sz w:val="22"/>
                <w:szCs w:val="22"/>
              </w:rPr>
              <w:t xml:space="preserve"> </w:t>
            </w:r>
            <w:proofErr w:type="spellStart"/>
            <w:r w:rsidRPr="004700AC">
              <w:rPr>
                <w:color w:val="000000"/>
                <w:sz w:val="22"/>
                <w:szCs w:val="22"/>
              </w:rPr>
              <w:t>түріне</w:t>
            </w:r>
            <w:proofErr w:type="spellEnd"/>
            <w:r w:rsidRPr="004700AC">
              <w:rPr>
                <w:color w:val="000000"/>
                <w:sz w:val="22"/>
                <w:szCs w:val="22"/>
              </w:rPr>
              <w:t xml:space="preserve"> </w:t>
            </w:r>
            <w:proofErr w:type="spellStart"/>
            <w:r w:rsidRPr="004700AC">
              <w:rPr>
                <w:color w:val="000000"/>
                <w:sz w:val="22"/>
                <w:szCs w:val="22"/>
              </w:rPr>
              <w:t>тән</w:t>
            </w:r>
            <w:proofErr w:type="spellEnd"/>
            <w:r w:rsidRPr="004700AC">
              <w:rPr>
                <w:color w:val="000000"/>
                <w:sz w:val="22"/>
                <w:szCs w:val="22"/>
              </w:rPr>
              <w:t xml:space="preserve"> </w:t>
            </w:r>
            <w:proofErr w:type="spellStart"/>
            <w:r w:rsidRPr="004700AC">
              <w:rPr>
                <w:color w:val="000000"/>
                <w:sz w:val="22"/>
                <w:szCs w:val="22"/>
              </w:rPr>
              <w:t>пайдалану</w:t>
            </w:r>
            <w:proofErr w:type="spellEnd"/>
            <w:r w:rsidRPr="004700AC">
              <w:rPr>
                <w:color w:val="000000"/>
                <w:sz w:val="22"/>
                <w:szCs w:val="22"/>
              </w:rPr>
              <w:t xml:space="preserve"> </w:t>
            </w:r>
            <w:proofErr w:type="spellStart"/>
            <w:r w:rsidRPr="004700AC">
              <w:rPr>
                <w:color w:val="000000"/>
                <w:sz w:val="22"/>
                <w:szCs w:val="22"/>
              </w:rPr>
              <w:t>құжаттамасында</w:t>
            </w:r>
            <w:proofErr w:type="spellEnd"/>
            <w:r w:rsidRPr="004700AC">
              <w:rPr>
                <w:color w:val="000000"/>
                <w:sz w:val="22"/>
                <w:szCs w:val="22"/>
              </w:rPr>
              <w:t xml:space="preserve"> </w:t>
            </w:r>
            <w:proofErr w:type="spellStart"/>
            <w:r w:rsidRPr="004700AC">
              <w:rPr>
                <w:color w:val="000000"/>
                <w:sz w:val="22"/>
                <w:szCs w:val="22"/>
              </w:rPr>
              <w:t>көрсетілген</w:t>
            </w:r>
            <w:proofErr w:type="spellEnd"/>
            <w:r w:rsidRPr="004700AC">
              <w:rPr>
                <w:color w:val="000000"/>
                <w:sz w:val="22"/>
                <w:szCs w:val="22"/>
              </w:rPr>
              <w:t xml:space="preserve"> </w:t>
            </w:r>
            <w:proofErr w:type="spellStart"/>
            <w:r w:rsidRPr="004700AC">
              <w:rPr>
                <w:color w:val="000000"/>
                <w:sz w:val="22"/>
                <w:szCs w:val="22"/>
              </w:rPr>
              <w:t>өзге</w:t>
            </w:r>
            <w:proofErr w:type="spellEnd"/>
            <w:r w:rsidRPr="004700AC">
              <w:rPr>
                <w:color w:val="000000"/>
                <w:sz w:val="22"/>
                <w:szCs w:val="22"/>
              </w:rPr>
              <w:t xml:space="preserve"> де </w:t>
            </w:r>
            <w:proofErr w:type="spellStart"/>
            <w:r w:rsidRPr="004700AC">
              <w:rPr>
                <w:color w:val="000000"/>
                <w:sz w:val="22"/>
                <w:szCs w:val="22"/>
              </w:rPr>
              <w:t>операциялар</w:t>
            </w:r>
            <w:proofErr w:type="spellEnd"/>
            <w:r w:rsidRPr="004700AC">
              <w:rPr>
                <w:color w:val="000000"/>
                <w:sz w:val="22"/>
                <w:szCs w:val="22"/>
              </w:rPr>
              <w:t>.</w:t>
            </w:r>
          </w:p>
        </w:tc>
      </w:tr>
      <w:tr w:rsidR="00694732" w:rsidRPr="00F06E7B" w14:paraId="6D24F5D3" w14:textId="77777777" w:rsidTr="00694732">
        <w:trPr>
          <w:trHeight w:val="136"/>
          <w:jc w:val="right"/>
        </w:trPr>
        <w:tc>
          <w:tcPr>
            <w:tcW w:w="421" w:type="dxa"/>
            <w:tcBorders>
              <w:top w:val="single" w:sz="4" w:space="0" w:color="auto"/>
              <w:left w:val="single" w:sz="4" w:space="0" w:color="auto"/>
              <w:bottom w:val="single" w:sz="4" w:space="0" w:color="auto"/>
              <w:right w:val="single" w:sz="4" w:space="0" w:color="auto"/>
            </w:tcBorders>
            <w:vAlign w:val="center"/>
          </w:tcPr>
          <w:p w14:paraId="760E2A5F" w14:textId="77777777" w:rsidR="00694732" w:rsidRPr="004700AC" w:rsidRDefault="00694732" w:rsidP="00694732">
            <w:pPr>
              <w:spacing w:line="256" w:lineRule="auto"/>
              <w:jc w:val="center"/>
              <w:rPr>
                <w:rFonts w:eastAsia="Arial Unicode MS"/>
                <w:b/>
                <w:color w:val="000000"/>
              </w:rPr>
            </w:pPr>
            <w:r w:rsidRPr="004700AC">
              <w:rPr>
                <w:rFonts w:eastAsia="Arial Unicode MS"/>
                <w:b/>
                <w:color w:val="000000"/>
                <w:sz w:val="22"/>
                <w:szCs w:val="22"/>
              </w:rPr>
              <w:lastRenderedPageBreak/>
              <w:t>8</w:t>
            </w:r>
          </w:p>
        </w:tc>
        <w:tc>
          <w:tcPr>
            <w:tcW w:w="3685" w:type="dxa"/>
            <w:tcBorders>
              <w:top w:val="single" w:sz="4" w:space="0" w:color="auto"/>
              <w:left w:val="single" w:sz="4" w:space="0" w:color="auto"/>
              <w:bottom w:val="single" w:sz="4" w:space="0" w:color="auto"/>
              <w:right w:val="single" w:sz="4" w:space="0" w:color="auto"/>
            </w:tcBorders>
            <w:vAlign w:val="center"/>
          </w:tcPr>
          <w:p w14:paraId="187C8563" w14:textId="77777777" w:rsidR="00694732" w:rsidRPr="004700AC" w:rsidRDefault="00694732" w:rsidP="00694732">
            <w:pPr>
              <w:spacing w:line="256" w:lineRule="auto"/>
              <w:rPr>
                <w:rFonts w:eastAsia="Arial Unicode MS"/>
                <w:b/>
                <w:color w:val="000000"/>
                <w:lang w:val="kk-KZ"/>
              </w:rPr>
            </w:pPr>
            <w:r w:rsidRPr="004700AC">
              <w:rPr>
                <w:rFonts w:eastAsia="Arial Unicode MS"/>
                <w:b/>
                <w:bCs/>
                <w:color w:val="000000"/>
                <w:sz w:val="22"/>
                <w:szCs w:val="22"/>
                <w:lang w:val="kk"/>
              </w:rPr>
              <w:t>Ілеспе қызметтерге қойылатын талаптар</w:t>
            </w:r>
          </w:p>
        </w:tc>
        <w:tc>
          <w:tcPr>
            <w:tcW w:w="11198" w:type="dxa"/>
            <w:gridSpan w:val="4"/>
            <w:tcBorders>
              <w:top w:val="single" w:sz="4" w:space="0" w:color="auto"/>
              <w:left w:val="single" w:sz="4" w:space="0" w:color="auto"/>
              <w:bottom w:val="single" w:sz="4" w:space="0" w:color="auto"/>
              <w:right w:val="single" w:sz="4" w:space="0" w:color="auto"/>
            </w:tcBorders>
            <w:vAlign w:val="center"/>
          </w:tcPr>
          <w:p w14:paraId="7C15D8A4" w14:textId="77777777" w:rsidR="00694732" w:rsidRPr="004700AC" w:rsidRDefault="00694732" w:rsidP="00694732">
            <w:pPr>
              <w:snapToGrid w:val="0"/>
              <w:spacing w:line="256" w:lineRule="auto"/>
              <w:rPr>
                <w:color w:val="000000"/>
                <w:lang w:val="kk-KZ"/>
              </w:rPr>
            </w:pPr>
            <w:r w:rsidRPr="004700AC">
              <w:rPr>
                <w:color w:val="000000"/>
                <w:sz w:val="22"/>
                <w:szCs w:val="22"/>
                <w:lang w:val="kk"/>
              </w:rPr>
              <w:t>Тауардың әрбір жиынтығы мәтінінің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әрбір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 барлық сервис-кодтарды ұсынады.</w:t>
            </w:r>
            <w:r w:rsidRPr="004700AC">
              <w:rPr>
                <w:color w:val="000000"/>
                <w:sz w:val="22"/>
                <w:szCs w:val="22"/>
                <w:lang w:val="kk"/>
              </w:rPr>
              <w:br/>
              <w:t>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сәтті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инсталляциялау алдындағы дайындықпен күрделі монтаждау жұмыстарын жүргізуді болжамайтын ірі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және басқалар) сәйкестігін тексеруді, штатта тиісті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tc>
      </w:tr>
    </w:tbl>
    <w:p w14:paraId="2956E6CC" w14:textId="77777777" w:rsidR="0004436E" w:rsidRPr="0004436E" w:rsidRDefault="0004436E" w:rsidP="0004436E">
      <w:pPr>
        <w:ind w:left="708" w:firstLine="708"/>
        <w:jc w:val="both"/>
        <w:rPr>
          <w:rFonts w:eastAsia="Calibri"/>
          <w:color w:val="000000"/>
          <w:sz w:val="22"/>
          <w:szCs w:val="22"/>
          <w:lang w:val="kk-KZ" w:eastAsia="en-US"/>
        </w:rPr>
      </w:pPr>
      <w:r w:rsidRPr="0004436E">
        <w:rPr>
          <w:rFonts w:eastAsia="Calibri"/>
          <w:color w:val="000000"/>
          <w:sz w:val="22"/>
          <w:szCs w:val="22"/>
          <w:lang w:val="kk-KZ" w:eastAsia="en-US"/>
        </w:rPr>
        <w:t>Сатып алынатын медициналық бұйымға қойылатын талаптар:</w:t>
      </w:r>
    </w:p>
    <w:p w14:paraId="05E0F1DC" w14:textId="77777777" w:rsidR="0004436E" w:rsidRPr="0004436E" w:rsidRDefault="0004436E" w:rsidP="0004436E">
      <w:pPr>
        <w:ind w:left="708" w:firstLine="708"/>
        <w:jc w:val="both"/>
        <w:rPr>
          <w:rFonts w:eastAsia="Calibri"/>
          <w:color w:val="000000"/>
          <w:sz w:val="20"/>
          <w:szCs w:val="20"/>
          <w:lang w:val="kk-KZ" w:eastAsia="en-US"/>
        </w:rPr>
      </w:pPr>
    </w:p>
    <w:p w14:paraId="21AB3EEB" w14:textId="77777777" w:rsidR="0004436E" w:rsidRPr="0004436E" w:rsidRDefault="0004436E" w:rsidP="0004436E">
      <w:pPr>
        <w:ind w:left="708" w:firstLine="708"/>
        <w:jc w:val="both"/>
        <w:rPr>
          <w:rFonts w:eastAsia="Calibri"/>
          <w:color w:val="000000"/>
          <w:sz w:val="20"/>
          <w:szCs w:val="20"/>
          <w:lang w:val="kk-KZ" w:eastAsia="en-US"/>
        </w:rPr>
      </w:pPr>
      <w:r w:rsidRPr="0004436E">
        <w:rPr>
          <w:rFonts w:eastAsia="Calibri"/>
          <w:color w:val="000000"/>
          <w:sz w:val="20"/>
          <w:szCs w:val="20"/>
          <w:lang w:val="kk-KZ" w:eastAsia="en-US"/>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14:paraId="4199877A" w14:textId="77777777" w:rsidR="0004436E" w:rsidRPr="0004436E" w:rsidRDefault="0004436E" w:rsidP="0004436E">
      <w:pPr>
        <w:ind w:left="708" w:firstLine="708"/>
        <w:jc w:val="both"/>
        <w:rPr>
          <w:rFonts w:eastAsia="Calibri"/>
          <w:color w:val="000000"/>
          <w:sz w:val="20"/>
          <w:szCs w:val="20"/>
          <w:lang w:val="kk-KZ" w:eastAsia="en-US"/>
        </w:rPr>
      </w:pPr>
      <w:r w:rsidRPr="0004436E">
        <w:rPr>
          <w:rFonts w:eastAsia="Calibri"/>
          <w:color w:val="000000"/>
          <w:sz w:val="20"/>
          <w:szCs w:val="20"/>
          <w:lang w:val="kk-KZ" w:eastAsia="en-US"/>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14:paraId="39EF1F73" w14:textId="77777777" w:rsidR="0004436E" w:rsidRPr="0004436E" w:rsidRDefault="0004436E" w:rsidP="0004436E">
      <w:pPr>
        <w:ind w:left="708" w:firstLine="708"/>
        <w:jc w:val="both"/>
        <w:rPr>
          <w:rFonts w:eastAsia="Calibri"/>
          <w:color w:val="000000"/>
          <w:sz w:val="20"/>
          <w:szCs w:val="20"/>
          <w:lang w:val="kk-KZ" w:eastAsia="en-US"/>
        </w:rPr>
      </w:pPr>
      <w:r w:rsidRPr="0004436E">
        <w:rPr>
          <w:rFonts w:eastAsia="Calibri"/>
          <w:color w:val="000000"/>
          <w:sz w:val="20"/>
          <w:szCs w:val="20"/>
          <w:lang w:val="kk-KZ" w:eastAsia="en-US"/>
        </w:rPr>
        <w:t>2) сипаттаманың немесе техникалық ерекшеліктің сатып алуға хабарландыру немесе шақыру шарттарына сәйкестігі.</w:t>
      </w:r>
    </w:p>
    <w:p w14:paraId="2596473C" w14:textId="77777777" w:rsidR="0004436E" w:rsidRPr="0004436E" w:rsidRDefault="0004436E" w:rsidP="0004436E">
      <w:pPr>
        <w:ind w:left="708" w:firstLine="708"/>
        <w:jc w:val="both"/>
        <w:rPr>
          <w:rFonts w:eastAsia="Calibri"/>
          <w:color w:val="000000"/>
          <w:sz w:val="20"/>
          <w:szCs w:val="20"/>
          <w:lang w:val="kk-KZ" w:eastAsia="en-US"/>
        </w:rPr>
      </w:pPr>
      <w:r w:rsidRPr="0004436E">
        <w:rPr>
          <w:rFonts w:eastAsia="Calibri"/>
          <w:color w:val="000000"/>
          <w:sz w:val="20"/>
          <w:szCs w:val="20"/>
          <w:lang w:val="kk-KZ" w:eastAsia="en-US"/>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14:paraId="11379514" w14:textId="77777777" w:rsidR="0004436E" w:rsidRPr="0004436E" w:rsidRDefault="0004436E" w:rsidP="0004436E">
      <w:pPr>
        <w:ind w:left="708" w:firstLine="708"/>
        <w:jc w:val="both"/>
        <w:rPr>
          <w:rFonts w:eastAsia="Calibri"/>
          <w:color w:val="000000"/>
          <w:sz w:val="20"/>
          <w:szCs w:val="20"/>
          <w:lang w:val="kk-KZ" w:eastAsia="en-US"/>
        </w:rPr>
      </w:pPr>
    </w:p>
    <w:p w14:paraId="1C5ED04C" w14:textId="77777777" w:rsidR="0004436E" w:rsidRPr="0004436E" w:rsidRDefault="0004436E" w:rsidP="0004436E">
      <w:pPr>
        <w:ind w:left="708" w:firstLine="708"/>
        <w:jc w:val="both"/>
        <w:rPr>
          <w:rFonts w:eastAsia="Calibri"/>
          <w:color w:val="000000"/>
          <w:sz w:val="20"/>
          <w:szCs w:val="20"/>
          <w:lang w:val="kk-KZ" w:eastAsia="en-US"/>
        </w:rPr>
      </w:pPr>
      <w:r w:rsidRPr="0004436E">
        <w:rPr>
          <w:rFonts w:eastAsia="Calibri"/>
          <w:color w:val="000000"/>
          <w:sz w:val="20"/>
          <w:szCs w:val="20"/>
          <w:lang w:val="kk-KZ" w:eastAsia="en-US"/>
        </w:rPr>
        <w:lastRenderedPageBreak/>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 ;</w:t>
      </w:r>
    </w:p>
    <w:p w14:paraId="7C69B7A4" w14:textId="77777777" w:rsidR="0004436E" w:rsidRPr="0004436E" w:rsidRDefault="0004436E" w:rsidP="0004436E">
      <w:pPr>
        <w:ind w:left="708" w:firstLine="708"/>
        <w:rPr>
          <w:rFonts w:eastAsia="Calibri"/>
          <w:color w:val="000000"/>
          <w:sz w:val="20"/>
          <w:szCs w:val="20"/>
          <w:lang w:val="kk-KZ" w:eastAsia="en-US"/>
        </w:rPr>
      </w:pPr>
      <w:r w:rsidRPr="0004436E">
        <w:rPr>
          <w:rFonts w:eastAsia="Calibri"/>
          <w:color w:val="000000"/>
          <w:sz w:val="20"/>
          <w:szCs w:val="20"/>
          <w:lang w:val="kk-KZ" w:eastAsia="en-US"/>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14:paraId="7EB70C14" w14:textId="77777777" w:rsidR="0004436E" w:rsidRPr="0004436E" w:rsidRDefault="0004436E" w:rsidP="0004436E">
      <w:pPr>
        <w:ind w:left="708" w:firstLine="708"/>
        <w:rPr>
          <w:rFonts w:eastAsia="Calibri"/>
          <w:color w:val="000000"/>
          <w:sz w:val="20"/>
          <w:szCs w:val="20"/>
          <w:lang w:val="kk-KZ" w:eastAsia="en-US"/>
        </w:rPr>
      </w:pPr>
    </w:p>
    <w:p w14:paraId="4F57650F" w14:textId="77777777" w:rsidR="0004436E" w:rsidRPr="0004436E" w:rsidRDefault="0004436E" w:rsidP="0004436E">
      <w:pPr>
        <w:ind w:left="708" w:firstLine="708"/>
        <w:rPr>
          <w:rFonts w:eastAsia="Calibri"/>
          <w:color w:val="000000"/>
          <w:sz w:val="20"/>
          <w:szCs w:val="20"/>
          <w:lang w:val="kk-KZ" w:eastAsia="en-US"/>
        </w:rPr>
      </w:pPr>
      <w:r w:rsidRPr="0004436E">
        <w:rPr>
          <w:rFonts w:eastAsia="Calibri"/>
          <w:color w:val="000000"/>
          <w:sz w:val="20"/>
          <w:szCs w:val="20"/>
          <w:lang w:val="kk-KZ" w:eastAsia="en-US"/>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14:paraId="66CCCBC9" w14:textId="77777777" w:rsidR="0004436E" w:rsidRPr="0004436E" w:rsidRDefault="0004436E" w:rsidP="0004436E">
      <w:pPr>
        <w:ind w:left="708" w:firstLine="708"/>
        <w:rPr>
          <w:rFonts w:eastAsia="Calibri"/>
          <w:color w:val="000000"/>
          <w:sz w:val="20"/>
          <w:szCs w:val="20"/>
          <w:lang w:val="kk-KZ" w:eastAsia="en-US"/>
        </w:rPr>
      </w:pPr>
      <w:r w:rsidRPr="0004436E">
        <w:rPr>
          <w:rFonts w:eastAsia="Calibri"/>
          <w:color w:val="000000"/>
          <w:sz w:val="20"/>
          <w:szCs w:val="20"/>
          <w:lang w:val="kk-KZ" w:eastAsia="en-US"/>
        </w:rPr>
        <w:t>6) медициналық техниканың жаңалығы, оның қолданылмауы және жеткізу кезінің алдындағы жиырма төрт ай кезеңінде өндіру;</w:t>
      </w:r>
    </w:p>
    <w:p w14:paraId="59B2C7F8" w14:textId="77777777" w:rsidR="0004436E" w:rsidRPr="0004436E" w:rsidRDefault="0004436E" w:rsidP="0004436E">
      <w:pPr>
        <w:ind w:left="708" w:firstLine="708"/>
        <w:rPr>
          <w:rFonts w:eastAsia="Calibri"/>
          <w:color w:val="000000"/>
          <w:sz w:val="20"/>
          <w:szCs w:val="20"/>
          <w:lang w:val="kk-KZ" w:eastAsia="en-US"/>
        </w:rPr>
      </w:pPr>
      <w:r w:rsidRPr="0004436E">
        <w:rPr>
          <w:rFonts w:eastAsia="Calibri"/>
          <w:color w:val="000000"/>
          <w:sz w:val="20"/>
          <w:szCs w:val="20"/>
          <w:lang w:val="kk-KZ" w:eastAsia="en-US"/>
        </w:rPr>
        <w:t>7)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болып табылады.</w:t>
      </w:r>
    </w:p>
    <w:p w14:paraId="3AAE48CA" w14:textId="77777777" w:rsidR="0004436E" w:rsidRPr="0004436E" w:rsidRDefault="0004436E" w:rsidP="0004436E">
      <w:pPr>
        <w:ind w:left="708" w:firstLine="708"/>
        <w:rPr>
          <w:rFonts w:eastAsia="Calibri"/>
          <w:color w:val="000000"/>
          <w:sz w:val="20"/>
          <w:szCs w:val="20"/>
          <w:lang w:val="kk-KZ" w:eastAsia="en-US"/>
        </w:rPr>
      </w:pPr>
      <w:r w:rsidRPr="0004436E">
        <w:rPr>
          <w:rFonts w:eastAsia="Calibri"/>
          <w:color w:val="000000"/>
          <w:sz w:val="20"/>
          <w:szCs w:val="20"/>
          <w:lang w:val="kk-KZ" w:eastAsia="en-US"/>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14:paraId="4B2B431A" w14:textId="77777777" w:rsidR="0004436E" w:rsidRPr="0004436E" w:rsidRDefault="0004436E" w:rsidP="0004436E">
      <w:pPr>
        <w:ind w:left="708" w:firstLine="708"/>
        <w:rPr>
          <w:rFonts w:eastAsia="Calibri"/>
          <w:color w:val="000000"/>
          <w:sz w:val="20"/>
          <w:szCs w:val="20"/>
          <w:lang w:val="kk-KZ" w:eastAsia="en-US"/>
        </w:rPr>
      </w:pPr>
      <w:r w:rsidRPr="0004436E">
        <w:rPr>
          <w:rFonts w:eastAsia="Calibri"/>
          <w:color w:val="000000"/>
          <w:sz w:val="20"/>
          <w:szCs w:val="20"/>
          <w:lang w:val="kk-KZ" w:eastAsia="en-US"/>
        </w:rPr>
        <w:t>8) шарттың талаптарына фармацевтикалық қызметті жеткізу немесе көрсету санын, сапасын және мерзімдерін сақтау жатады.</w:t>
      </w:r>
    </w:p>
    <w:p w14:paraId="55BA0E7E" w14:textId="77777777" w:rsidR="0004436E" w:rsidRPr="0004436E" w:rsidRDefault="0004436E" w:rsidP="0004436E">
      <w:pPr>
        <w:ind w:left="708" w:firstLine="708"/>
        <w:rPr>
          <w:rFonts w:eastAsia="Calibri"/>
          <w:color w:val="000000"/>
          <w:sz w:val="22"/>
          <w:szCs w:val="22"/>
          <w:lang w:val="kk-KZ" w:eastAsia="en-US"/>
        </w:rPr>
      </w:pPr>
    </w:p>
    <w:p w14:paraId="5DCACDA4" w14:textId="77777777" w:rsidR="0004436E" w:rsidRPr="0004436E" w:rsidRDefault="0004436E" w:rsidP="0004436E">
      <w:pPr>
        <w:ind w:left="708" w:firstLine="708"/>
        <w:rPr>
          <w:rFonts w:eastAsia="Calibri"/>
          <w:b/>
          <w:lang w:val="kk-KZ" w:eastAsia="en-US"/>
        </w:rPr>
      </w:pPr>
      <w:r w:rsidRPr="0004436E">
        <w:rPr>
          <w:rFonts w:eastAsia="Calibri"/>
          <w:b/>
          <w:sz w:val="22"/>
          <w:szCs w:val="22"/>
          <w:lang w:val="kk-KZ" w:eastAsia="en-US"/>
        </w:rPr>
        <w:t xml:space="preserve">"СҚО әкімдігінің ДСБ" КММ                                                                                                                                                                                            </w:t>
      </w:r>
    </w:p>
    <w:p w14:paraId="483FEC90" w14:textId="77777777" w:rsidR="0004436E" w:rsidRPr="0004436E" w:rsidRDefault="0004436E" w:rsidP="0004436E">
      <w:pPr>
        <w:ind w:left="708" w:firstLine="708"/>
        <w:rPr>
          <w:rFonts w:eastAsia="Calibri"/>
          <w:b/>
          <w:lang w:val="kk-KZ" w:eastAsia="en-US"/>
        </w:rPr>
      </w:pPr>
    </w:p>
    <w:p w14:paraId="57631DF0" w14:textId="77777777" w:rsidR="0004436E" w:rsidRPr="0004436E" w:rsidRDefault="0004436E" w:rsidP="0004436E">
      <w:pPr>
        <w:ind w:left="708" w:firstLine="708"/>
        <w:rPr>
          <w:rFonts w:eastAsia="Calibri"/>
          <w:b/>
          <w:lang w:val="kk-KZ" w:eastAsia="en-US"/>
        </w:rPr>
      </w:pPr>
      <w:r w:rsidRPr="0004436E">
        <w:rPr>
          <w:rFonts w:eastAsia="Calibri"/>
          <w:b/>
          <w:lang w:val="kk-KZ" w:eastAsia="en-US"/>
        </w:rPr>
        <w:t>«Тайынша КБАА» ШЖҚ КМК      Директоры</w:t>
      </w:r>
      <w:r w:rsidRPr="0004436E">
        <w:rPr>
          <w:rFonts w:eastAsia="Calibri"/>
          <w:b/>
          <w:lang w:val="kk-KZ" w:eastAsia="en-US"/>
        </w:rPr>
        <w:tab/>
      </w:r>
      <w:r w:rsidRPr="0004436E">
        <w:rPr>
          <w:rFonts w:eastAsia="Calibri"/>
          <w:b/>
          <w:lang w:val="kk-KZ" w:eastAsia="en-US"/>
        </w:rPr>
        <w:tab/>
      </w:r>
      <w:r w:rsidRPr="0004436E">
        <w:rPr>
          <w:rFonts w:eastAsia="Calibri"/>
          <w:b/>
          <w:lang w:val="kk-KZ" w:eastAsia="en-US"/>
        </w:rPr>
        <w:tab/>
      </w:r>
      <w:r w:rsidRPr="0004436E">
        <w:rPr>
          <w:rFonts w:eastAsia="Calibri"/>
          <w:b/>
          <w:lang w:val="kk-KZ" w:eastAsia="en-US"/>
        </w:rPr>
        <w:tab/>
      </w:r>
      <w:r w:rsidRPr="0004436E">
        <w:rPr>
          <w:rFonts w:eastAsia="Calibri"/>
          <w:b/>
          <w:lang w:val="kk-KZ" w:eastAsia="en-US"/>
        </w:rPr>
        <w:tab/>
        <w:t xml:space="preserve">    Құдратуллаев М.М.</w:t>
      </w:r>
    </w:p>
    <w:p w14:paraId="3D771ECF" w14:textId="77777777" w:rsidR="004700AC" w:rsidRPr="0004436E" w:rsidRDefault="004700AC" w:rsidP="004700AC">
      <w:pPr>
        <w:rPr>
          <w:rFonts w:eastAsia="Arial Unicode MS"/>
          <w:b/>
          <w:bCs/>
          <w:color w:val="000000"/>
          <w:sz w:val="22"/>
          <w:szCs w:val="22"/>
          <w:lang w:val="kk-KZ"/>
        </w:rPr>
      </w:pPr>
    </w:p>
    <w:p w14:paraId="1DE5BDEC" w14:textId="77777777" w:rsidR="004700AC" w:rsidRPr="004700AC" w:rsidRDefault="004700AC" w:rsidP="004700AC">
      <w:pPr>
        <w:tabs>
          <w:tab w:val="left" w:pos="1620"/>
        </w:tabs>
        <w:spacing w:after="200" w:line="276" w:lineRule="auto"/>
        <w:rPr>
          <w:rFonts w:eastAsia="Calibri"/>
          <w:sz w:val="20"/>
          <w:szCs w:val="20"/>
          <w:lang w:val="kk" w:eastAsia="en-US"/>
        </w:rPr>
      </w:pPr>
    </w:p>
    <w:p w14:paraId="1258E650" w14:textId="2B43CA60" w:rsidR="004700AC" w:rsidRDefault="004700AC" w:rsidP="00061D64">
      <w:pPr>
        <w:jc w:val="right"/>
        <w:rPr>
          <w:rFonts w:eastAsia="Arial Unicode MS"/>
          <w:bCs/>
          <w:i/>
          <w:color w:val="000000"/>
          <w:sz w:val="20"/>
          <w:szCs w:val="20"/>
          <w:lang w:val="kk"/>
        </w:rPr>
      </w:pPr>
    </w:p>
    <w:p w14:paraId="62B783AA" w14:textId="3542F2D7" w:rsidR="002A2859" w:rsidRDefault="002A2859" w:rsidP="00061D64">
      <w:pPr>
        <w:jc w:val="right"/>
        <w:rPr>
          <w:rFonts w:eastAsia="Arial Unicode MS"/>
          <w:bCs/>
          <w:i/>
          <w:color w:val="000000"/>
          <w:sz w:val="20"/>
          <w:szCs w:val="20"/>
          <w:lang w:val="kk"/>
        </w:rPr>
      </w:pPr>
    </w:p>
    <w:p w14:paraId="646AF307" w14:textId="75FA33F9" w:rsidR="002A2859" w:rsidRDefault="002A2859" w:rsidP="00061D64">
      <w:pPr>
        <w:jc w:val="right"/>
        <w:rPr>
          <w:rFonts w:eastAsia="Arial Unicode MS"/>
          <w:bCs/>
          <w:i/>
          <w:color w:val="000000"/>
          <w:sz w:val="20"/>
          <w:szCs w:val="20"/>
          <w:lang w:val="kk"/>
        </w:rPr>
      </w:pPr>
    </w:p>
    <w:p w14:paraId="1AA8CEE5" w14:textId="5915EF59" w:rsidR="002A2859" w:rsidRDefault="002A2859" w:rsidP="00061D64">
      <w:pPr>
        <w:jc w:val="right"/>
        <w:rPr>
          <w:rFonts w:eastAsia="Arial Unicode MS"/>
          <w:bCs/>
          <w:i/>
          <w:color w:val="000000"/>
          <w:sz w:val="20"/>
          <w:szCs w:val="20"/>
          <w:lang w:val="kk"/>
        </w:rPr>
      </w:pPr>
    </w:p>
    <w:p w14:paraId="398C001A" w14:textId="4AECA5F5" w:rsidR="002A2859" w:rsidRDefault="002A2859" w:rsidP="00061D64">
      <w:pPr>
        <w:jc w:val="right"/>
        <w:rPr>
          <w:rFonts w:eastAsia="Arial Unicode MS"/>
          <w:bCs/>
          <w:i/>
          <w:color w:val="000000"/>
          <w:sz w:val="20"/>
          <w:szCs w:val="20"/>
          <w:lang w:val="kk"/>
        </w:rPr>
      </w:pPr>
    </w:p>
    <w:p w14:paraId="73A790E7" w14:textId="7E6ED325" w:rsidR="002A2859" w:rsidRDefault="002A2859" w:rsidP="00061D64">
      <w:pPr>
        <w:jc w:val="right"/>
        <w:rPr>
          <w:rFonts w:eastAsia="Arial Unicode MS"/>
          <w:bCs/>
          <w:i/>
          <w:color w:val="000000"/>
          <w:sz w:val="20"/>
          <w:szCs w:val="20"/>
          <w:lang w:val="kk"/>
        </w:rPr>
      </w:pPr>
    </w:p>
    <w:p w14:paraId="7CA71B90" w14:textId="31D95D86" w:rsidR="002A2859" w:rsidRDefault="002A2859" w:rsidP="00061D64">
      <w:pPr>
        <w:jc w:val="right"/>
        <w:rPr>
          <w:rFonts w:eastAsia="Arial Unicode MS"/>
          <w:bCs/>
          <w:i/>
          <w:color w:val="000000"/>
          <w:sz w:val="20"/>
          <w:szCs w:val="20"/>
          <w:lang w:val="kk"/>
        </w:rPr>
      </w:pPr>
    </w:p>
    <w:p w14:paraId="7AE59B0B" w14:textId="5579EC22" w:rsidR="002A2859" w:rsidRDefault="002A2859" w:rsidP="00061D64">
      <w:pPr>
        <w:jc w:val="right"/>
        <w:rPr>
          <w:rFonts w:eastAsia="Arial Unicode MS"/>
          <w:bCs/>
          <w:i/>
          <w:color w:val="000000"/>
          <w:sz w:val="20"/>
          <w:szCs w:val="20"/>
          <w:lang w:val="kk"/>
        </w:rPr>
      </w:pPr>
    </w:p>
    <w:p w14:paraId="4164A6FF" w14:textId="4D676BE3" w:rsidR="002A2859" w:rsidRDefault="002A2859" w:rsidP="00061D64">
      <w:pPr>
        <w:jc w:val="right"/>
        <w:rPr>
          <w:rFonts w:eastAsia="Arial Unicode MS"/>
          <w:bCs/>
          <w:i/>
          <w:color w:val="000000"/>
          <w:sz w:val="20"/>
          <w:szCs w:val="20"/>
          <w:lang w:val="kk"/>
        </w:rPr>
      </w:pPr>
    </w:p>
    <w:p w14:paraId="13A2C8D9" w14:textId="66FFD717" w:rsidR="002A2859" w:rsidRDefault="002A2859" w:rsidP="00061D64">
      <w:pPr>
        <w:jc w:val="right"/>
        <w:rPr>
          <w:rFonts w:eastAsia="Arial Unicode MS"/>
          <w:bCs/>
          <w:i/>
          <w:color w:val="000000"/>
          <w:sz w:val="20"/>
          <w:szCs w:val="20"/>
          <w:lang w:val="kk"/>
        </w:rPr>
      </w:pPr>
    </w:p>
    <w:p w14:paraId="7FEB7846" w14:textId="07721D5A" w:rsidR="002A2859" w:rsidRDefault="002A2859" w:rsidP="00061D64">
      <w:pPr>
        <w:jc w:val="right"/>
        <w:rPr>
          <w:rFonts w:eastAsia="Arial Unicode MS"/>
          <w:bCs/>
          <w:i/>
          <w:color w:val="000000"/>
          <w:sz w:val="20"/>
          <w:szCs w:val="20"/>
          <w:lang w:val="kk"/>
        </w:rPr>
      </w:pPr>
    </w:p>
    <w:p w14:paraId="3FDCCC5A" w14:textId="14987D8D" w:rsidR="002A2859" w:rsidRDefault="002A2859" w:rsidP="00061D64">
      <w:pPr>
        <w:jc w:val="right"/>
        <w:rPr>
          <w:rFonts w:eastAsia="Arial Unicode MS"/>
          <w:bCs/>
          <w:i/>
          <w:color w:val="000000"/>
          <w:sz w:val="20"/>
          <w:szCs w:val="20"/>
          <w:lang w:val="kk"/>
        </w:rPr>
      </w:pPr>
    </w:p>
    <w:p w14:paraId="3915506E" w14:textId="01BB6D5F" w:rsidR="002A2859" w:rsidRDefault="002A2859" w:rsidP="00061D64">
      <w:pPr>
        <w:jc w:val="right"/>
        <w:rPr>
          <w:rFonts w:eastAsia="Arial Unicode MS"/>
          <w:bCs/>
          <w:i/>
          <w:color w:val="000000"/>
          <w:sz w:val="20"/>
          <w:szCs w:val="20"/>
          <w:lang w:val="kk"/>
        </w:rPr>
      </w:pPr>
    </w:p>
    <w:p w14:paraId="0E5F8E16" w14:textId="02DA9ACB" w:rsidR="002A2859" w:rsidRDefault="002A2859" w:rsidP="00061D64">
      <w:pPr>
        <w:jc w:val="right"/>
        <w:rPr>
          <w:rFonts w:eastAsia="Arial Unicode MS"/>
          <w:bCs/>
          <w:i/>
          <w:color w:val="000000"/>
          <w:sz w:val="20"/>
          <w:szCs w:val="20"/>
          <w:lang w:val="kk"/>
        </w:rPr>
      </w:pPr>
    </w:p>
    <w:p w14:paraId="17711C17" w14:textId="694F56A0" w:rsidR="002A2859" w:rsidRDefault="002A2859" w:rsidP="00061D64">
      <w:pPr>
        <w:jc w:val="right"/>
        <w:rPr>
          <w:rFonts w:eastAsia="Arial Unicode MS"/>
          <w:bCs/>
          <w:i/>
          <w:color w:val="000000"/>
          <w:sz w:val="20"/>
          <w:szCs w:val="20"/>
          <w:lang w:val="kk"/>
        </w:rPr>
      </w:pPr>
    </w:p>
    <w:p w14:paraId="23BB38C7" w14:textId="607DFF69" w:rsidR="002A2859" w:rsidRDefault="002A2859" w:rsidP="00061D64">
      <w:pPr>
        <w:jc w:val="right"/>
        <w:rPr>
          <w:rFonts w:eastAsia="Arial Unicode MS"/>
          <w:bCs/>
          <w:i/>
          <w:color w:val="000000"/>
          <w:sz w:val="20"/>
          <w:szCs w:val="20"/>
          <w:lang w:val="kk"/>
        </w:rPr>
      </w:pPr>
    </w:p>
    <w:p w14:paraId="5CBC462B" w14:textId="3DDCD675" w:rsidR="002A2859" w:rsidRDefault="002A2859" w:rsidP="00061D64">
      <w:pPr>
        <w:jc w:val="right"/>
        <w:rPr>
          <w:rFonts w:eastAsia="Arial Unicode MS"/>
          <w:bCs/>
          <w:i/>
          <w:color w:val="000000"/>
          <w:sz w:val="20"/>
          <w:szCs w:val="20"/>
          <w:lang w:val="kk"/>
        </w:rPr>
      </w:pPr>
    </w:p>
    <w:p w14:paraId="5C1C237D" w14:textId="3E8A5C36" w:rsidR="002A2859" w:rsidRDefault="002A2859" w:rsidP="00061D64">
      <w:pPr>
        <w:jc w:val="right"/>
        <w:rPr>
          <w:rFonts w:eastAsia="Arial Unicode MS"/>
          <w:bCs/>
          <w:i/>
          <w:color w:val="000000"/>
          <w:sz w:val="20"/>
          <w:szCs w:val="20"/>
          <w:lang w:val="kk"/>
        </w:rPr>
      </w:pPr>
    </w:p>
    <w:p w14:paraId="5D004960" w14:textId="6F0BC5D5" w:rsidR="002A2859" w:rsidRDefault="002A2859" w:rsidP="00061D64">
      <w:pPr>
        <w:jc w:val="right"/>
        <w:rPr>
          <w:rFonts w:eastAsia="Arial Unicode MS"/>
          <w:bCs/>
          <w:i/>
          <w:color w:val="000000"/>
          <w:sz w:val="20"/>
          <w:szCs w:val="20"/>
          <w:lang w:val="kk"/>
        </w:rPr>
      </w:pPr>
    </w:p>
    <w:p w14:paraId="0949CB22" w14:textId="018AE03B" w:rsidR="002A2859" w:rsidRPr="004700AC" w:rsidRDefault="002A2859" w:rsidP="008362CD">
      <w:pPr>
        <w:rPr>
          <w:rFonts w:eastAsia="Arial Unicode MS"/>
          <w:bCs/>
          <w:i/>
          <w:color w:val="000000"/>
          <w:sz w:val="20"/>
          <w:szCs w:val="20"/>
          <w:lang w:val="kk"/>
        </w:rPr>
      </w:pPr>
    </w:p>
    <w:p w14:paraId="404FCBC1" w14:textId="77777777" w:rsidR="004700AC" w:rsidRPr="004700AC" w:rsidRDefault="004700AC" w:rsidP="00061D64">
      <w:pPr>
        <w:jc w:val="right"/>
        <w:rPr>
          <w:rFonts w:eastAsia="Arial Unicode MS"/>
          <w:bCs/>
          <w:i/>
          <w:color w:val="000000"/>
          <w:sz w:val="20"/>
          <w:szCs w:val="20"/>
          <w:lang w:val="kk"/>
        </w:rPr>
      </w:pPr>
    </w:p>
    <w:p w14:paraId="6E2854DE" w14:textId="77777777" w:rsidR="0052725C" w:rsidRPr="003864AB" w:rsidRDefault="0052725C" w:rsidP="0052725C">
      <w:pPr>
        <w:widowControl w:val="0"/>
        <w:jc w:val="right"/>
        <w:rPr>
          <w:sz w:val="20"/>
          <w:szCs w:val="20"/>
        </w:rPr>
      </w:pPr>
      <w:r w:rsidRPr="003864AB">
        <w:rPr>
          <w:sz w:val="20"/>
          <w:szCs w:val="20"/>
        </w:rPr>
        <w:t>Приложение 15</w:t>
      </w:r>
    </w:p>
    <w:p w14:paraId="1C4CB5D2" w14:textId="77777777" w:rsidR="0052725C" w:rsidRPr="003864AB" w:rsidRDefault="0052725C" w:rsidP="0052725C">
      <w:pPr>
        <w:widowControl w:val="0"/>
        <w:jc w:val="right"/>
        <w:rPr>
          <w:rFonts w:eastAsia="Calibri"/>
          <w:i/>
          <w:sz w:val="20"/>
          <w:szCs w:val="20"/>
          <w:lang w:val="kk-KZ" w:eastAsia="en-US"/>
        </w:rPr>
      </w:pPr>
      <w:r w:rsidRPr="003864AB">
        <w:rPr>
          <w:sz w:val="20"/>
          <w:szCs w:val="20"/>
        </w:rPr>
        <w:t>к заявке на закуп медицинской техники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32"/>
        <w:gridCol w:w="3465"/>
      </w:tblGrid>
      <w:tr w:rsidR="0052725C" w:rsidRPr="003864AB" w14:paraId="713301AD" w14:textId="77777777" w:rsidTr="006A0C51">
        <w:trPr>
          <w:gridAfter w:val="1"/>
          <w:wAfter w:w="3420" w:type="dxa"/>
          <w:tblCellSpacing w:w="15" w:type="dxa"/>
        </w:trPr>
        <w:tc>
          <w:tcPr>
            <w:tcW w:w="11295" w:type="dxa"/>
            <w:vAlign w:val="center"/>
            <w:hideMark/>
          </w:tcPr>
          <w:p w14:paraId="45E805CA" w14:textId="77777777" w:rsidR="0052725C" w:rsidRPr="003864AB" w:rsidRDefault="0052725C" w:rsidP="006A0C51">
            <w:pPr>
              <w:jc w:val="right"/>
              <w:rPr>
                <w:sz w:val="20"/>
                <w:szCs w:val="20"/>
              </w:rPr>
            </w:pPr>
          </w:p>
        </w:tc>
      </w:tr>
      <w:tr w:rsidR="0052725C" w:rsidRPr="003864AB" w14:paraId="034B53D5" w14:textId="77777777" w:rsidTr="006A0C51">
        <w:trPr>
          <w:tblCellSpacing w:w="15" w:type="dxa"/>
        </w:trPr>
        <w:tc>
          <w:tcPr>
            <w:tcW w:w="11295" w:type="dxa"/>
            <w:vAlign w:val="center"/>
            <w:hideMark/>
          </w:tcPr>
          <w:p w14:paraId="4CD44E3F" w14:textId="77777777" w:rsidR="0052725C" w:rsidRPr="003864AB" w:rsidRDefault="0052725C" w:rsidP="006A0C51">
            <w:pPr>
              <w:jc w:val="center"/>
              <w:rPr>
                <w:sz w:val="20"/>
                <w:szCs w:val="20"/>
              </w:rPr>
            </w:pPr>
            <w:r w:rsidRPr="003864AB">
              <w:rPr>
                <w:sz w:val="20"/>
                <w:szCs w:val="20"/>
              </w:rPr>
              <w:t> </w:t>
            </w:r>
          </w:p>
        </w:tc>
        <w:tc>
          <w:tcPr>
            <w:tcW w:w="3420" w:type="dxa"/>
            <w:vAlign w:val="center"/>
            <w:hideMark/>
          </w:tcPr>
          <w:p w14:paraId="07CA9F3B" w14:textId="77777777" w:rsidR="0052725C" w:rsidRPr="003864AB" w:rsidRDefault="0052725C" w:rsidP="006A0C51">
            <w:pPr>
              <w:jc w:val="right"/>
              <w:rPr>
                <w:sz w:val="20"/>
                <w:szCs w:val="20"/>
              </w:rPr>
            </w:pPr>
            <w:r w:rsidRPr="003864AB">
              <w:rPr>
                <w:sz w:val="20"/>
                <w:szCs w:val="20"/>
              </w:rPr>
              <w:t>Форма</w:t>
            </w:r>
          </w:p>
        </w:tc>
      </w:tr>
      <w:tr w:rsidR="0052725C" w:rsidRPr="003864AB" w14:paraId="631BA03F" w14:textId="77777777" w:rsidTr="006A0C51">
        <w:trPr>
          <w:tblCellSpacing w:w="15" w:type="dxa"/>
        </w:trPr>
        <w:tc>
          <w:tcPr>
            <w:tcW w:w="11295" w:type="dxa"/>
            <w:vAlign w:val="center"/>
            <w:hideMark/>
          </w:tcPr>
          <w:p w14:paraId="7BDBCB19" w14:textId="77777777" w:rsidR="0052725C" w:rsidRPr="003864AB" w:rsidRDefault="0052725C" w:rsidP="006A0C51">
            <w:pPr>
              <w:jc w:val="center"/>
              <w:rPr>
                <w:sz w:val="20"/>
                <w:szCs w:val="20"/>
              </w:rPr>
            </w:pPr>
            <w:r w:rsidRPr="003864AB">
              <w:rPr>
                <w:sz w:val="20"/>
                <w:szCs w:val="20"/>
              </w:rPr>
              <w:t> </w:t>
            </w:r>
          </w:p>
        </w:tc>
        <w:tc>
          <w:tcPr>
            <w:tcW w:w="3420" w:type="dxa"/>
            <w:vAlign w:val="center"/>
            <w:hideMark/>
          </w:tcPr>
          <w:p w14:paraId="3A0B6B2E" w14:textId="77777777" w:rsidR="0052725C" w:rsidRPr="003864AB" w:rsidRDefault="0052725C" w:rsidP="006A0C51">
            <w:pPr>
              <w:jc w:val="right"/>
              <w:rPr>
                <w:sz w:val="20"/>
                <w:szCs w:val="20"/>
              </w:rPr>
            </w:pPr>
            <w:r w:rsidRPr="003864AB">
              <w:rPr>
                <w:sz w:val="20"/>
                <w:szCs w:val="20"/>
              </w:rPr>
              <w:t>"Согласовано"</w:t>
            </w:r>
            <w:r w:rsidRPr="003864AB">
              <w:rPr>
                <w:sz w:val="20"/>
                <w:szCs w:val="20"/>
              </w:rPr>
              <w:br/>
              <w:t>Руководитель ____________________</w:t>
            </w:r>
            <w:r w:rsidRPr="003864AB">
              <w:rPr>
                <w:sz w:val="20"/>
                <w:szCs w:val="20"/>
              </w:rPr>
              <w:br/>
              <w:t>(наименование заявителя)</w:t>
            </w:r>
            <w:r w:rsidRPr="003864AB">
              <w:rPr>
                <w:sz w:val="20"/>
                <w:szCs w:val="20"/>
              </w:rPr>
              <w:br/>
              <w:t>________________________________</w:t>
            </w:r>
            <w:r w:rsidRPr="003864AB">
              <w:rPr>
                <w:sz w:val="20"/>
                <w:szCs w:val="20"/>
              </w:rPr>
              <w:br/>
              <w:t>(Ф.И.О.)</w:t>
            </w:r>
            <w:r w:rsidRPr="003864AB">
              <w:rPr>
                <w:sz w:val="20"/>
                <w:szCs w:val="20"/>
              </w:rPr>
              <w:br/>
              <w:t>________________________________</w:t>
            </w:r>
            <w:r w:rsidRPr="003864AB">
              <w:rPr>
                <w:sz w:val="20"/>
                <w:szCs w:val="20"/>
              </w:rPr>
              <w:br/>
              <w:t>(подпись)</w:t>
            </w:r>
            <w:r w:rsidRPr="003864AB">
              <w:rPr>
                <w:sz w:val="20"/>
                <w:szCs w:val="20"/>
              </w:rPr>
              <w:br/>
              <w:t>________________________________</w:t>
            </w:r>
            <w:r w:rsidRPr="003864AB">
              <w:rPr>
                <w:sz w:val="20"/>
                <w:szCs w:val="20"/>
              </w:rPr>
              <w:br/>
              <w:t>(дата)</w:t>
            </w:r>
          </w:p>
        </w:tc>
      </w:tr>
    </w:tbl>
    <w:p w14:paraId="29C8C846" w14:textId="77777777" w:rsidR="001C13C3" w:rsidRPr="001C13C3" w:rsidRDefault="001C13C3" w:rsidP="001C13C3">
      <w:pPr>
        <w:widowControl w:val="0"/>
        <w:jc w:val="right"/>
        <w:rPr>
          <w:rFonts w:eastAsia="Calibri"/>
          <w:i/>
          <w:lang w:val="kk-KZ" w:eastAsia="en-US"/>
        </w:rPr>
      </w:pPr>
    </w:p>
    <w:p w14:paraId="16B7E918" w14:textId="77777777" w:rsidR="001C13C3" w:rsidRPr="001C13C3" w:rsidRDefault="001C13C3" w:rsidP="001C13C3">
      <w:pPr>
        <w:widowControl w:val="0"/>
        <w:jc w:val="center"/>
        <w:rPr>
          <w:rFonts w:eastAsia="Calibri"/>
          <w:b/>
          <w:sz w:val="20"/>
          <w:szCs w:val="20"/>
          <w:lang w:eastAsia="en-US"/>
        </w:rPr>
      </w:pPr>
      <w:r w:rsidRPr="001C13C3">
        <w:rPr>
          <w:rFonts w:eastAsia="Calibri"/>
          <w:b/>
          <w:sz w:val="20"/>
          <w:szCs w:val="20"/>
          <w:lang w:eastAsia="en-US"/>
        </w:rPr>
        <w:t>Техническая спецификация</w:t>
      </w:r>
    </w:p>
    <w:p w14:paraId="2875F205" w14:textId="77777777" w:rsidR="001C13C3" w:rsidRPr="001C13C3" w:rsidRDefault="001C13C3" w:rsidP="001C13C3">
      <w:pPr>
        <w:widowControl w:val="0"/>
        <w:jc w:val="center"/>
        <w:rPr>
          <w:rFonts w:eastAsia="Calibri"/>
          <w:b/>
          <w:sz w:val="20"/>
          <w:szCs w:val="20"/>
          <w:lang w:eastAsia="en-US"/>
        </w:rPr>
      </w:pPr>
      <w:r w:rsidRPr="001C13C3">
        <w:rPr>
          <w:rFonts w:eastAsia="Calibri"/>
          <w:b/>
          <w:sz w:val="20"/>
          <w:szCs w:val="20"/>
          <w:lang w:eastAsia="en-US"/>
        </w:rPr>
        <w:t>к закупаемым товарам – МТ</w:t>
      </w:r>
    </w:p>
    <w:p w14:paraId="4FD27B6A" w14:textId="77777777" w:rsidR="001C13C3" w:rsidRPr="001C13C3" w:rsidRDefault="001C13C3" w:rsidP="001C13C3">
      <w:pPr>
        <w:widowControl w:val="0"/>
        <w:jc w:val="center"/>
        <w:rPr>
          <w:rFonts w:eastAsia="Calibri"/>
          <w:b/>
          <w:sz w:val="20"/>
          <w:szCs w:val="20"/>
          <w:lang w:eastAsia="en-US"/>
        </w:rPr>
      </w:pPr>
    </w:p>
    <w:p w14:paraId="58D563EE" w14:textId="77777777" w:rsidR="001C13C3" w:rsidRPr="001C13C3" w:rsidRDefault="001C13C3" w:rsidP="001C13C3">
      <w:pPr>
        <w:spacing w:after="160" w:line="259" w:lineRule="auto"/>
        <w:rPr>
          <w:rFonts w:eastAsia="Calibri"/>
          <w:b/>
          <w:color w:val="000000"/>
          <w:sz w:val="20"/>
          <w:szCs w:val="20"/>
          <w:lang w:eastAsia="en-US"/>
        </w:rPr>
      </w:pPr>
      <w:r w:rsidRPr="001C13C3">
        <w:rPr>
          <w:b/>
          <w:sz w:val="20"/>
          <w:szCs w:val="20"/>
        </w:rPr>
        <w:t>Требования к закупаемым товарам (</w:t>
      </w:r>
      <w:r w:rsidRPr="001C13C3">
        <w:rPr>
          <w:rFonts w:eastAsia="Calibri"/>
          <w:b/>
          <w:color w:val="000000"/>
          <w:sz w:val="20"/>
          <w:szCs w:val="20"/>
          <w:lang w:val="kk-KZ" w:eastAsia="en-US"/>
        </w:rPr>
        <w:t>МТ</w:t>
      </w:r>
      <w:r w:rsidRPr="001C13C3">
        <w:rPr>
          <w:rFonts w:eastAsia="Calibri"/>
          <w:b/>
          <w:color w:val="000000"/>
          <w:sz w:val="20"/>
          <w:szCs w:val="20"/>
          <w:lang w:eastAsia="en-US"/>
        </w:rPr>
        <w:t>)</w:t>
      </w:r>
    </w:p>
    <w:tbl>
      <w:tblPr>
        <w:tblpPr w:leftFromText="180" w:rightFromText="180" w:vertAnchor="text" w:horzAnchor="margin" w:tblpY="58"/>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4390"/>
        <w:gridCol w:w="611"/>
        <w:gridCol w:w="47"/>
        <w:gridCol w:w="2647"/>
        <w:gridCol w:w="5158"/>
        <w:gridCol w:w="1601"/>
      </w:tblGrid>
      <w:tr w:rsidR="004963B6" w:rsidRPr="00AF216B" w14:paraId="3605C2DA" w14:textId="77777777" w:rsidTr="004700AC">
        <w:trPr>
          <w:trHeight w:val="409"/>
        </w:trPr>
        <w:tc>
          <w:tcPr>
            <w:tcW w:w="850" w:type="dxa"/>
            <w:shd w:val="clear" w:color="auto" w:fill="BFBFBF"/>
            <w:vAlign w:val="center"/>
          </w:tcPr>
          <w:p w14:paraId="4F640FC4" w14:textId="77777777" w:rsidR="004963B6" w:rsidRPr="00AF216B" w:rsidRDefault="004963B6" w:rsidP="005B2107">
            <w:pPr>
              <w:suppressAutoHyphens/>
              <w:snapToGrid w:val="0"/>
              <w:ind w:left="-108"/>
              <w:jc w:val="center"/>
              <w:rPr>
                <w:b/>
                <w:lang w:eastAsia="zh-CN"/>
              </w:rPr>
            </w:pPr>
            <w:r w:rsidRPr="00AF216B">
              <w:rPr>
                <w:b/>
                <w:lang w:eastAsia="zh-CN"/>
              </w:rPr>
              <w:t>№ п/п</w:t>
            </w:r>
          </w:p>
        </w:tc>
        <w:tc>
          <w:tcPr>
            <w:tcW w:w="4390" w:type="dxa"/>
            <w:shd w:val="clear" w:color="auto" w:fill="BFBFBF"/>
            <w:vAlign w:val="center"/>
          </w:tcPr>
          <w:p w14:paraId="4CBDA7B2" w14:textId="77777777" w:rsidR="004963B6" w:rsidRPr="00AF216B" w:rsidRDefault="004963B6" w:rsidP="005B2107">
            <w:pPr>
              <w:tabs>
                <w:tab w:val="left" w:pos="450"/>
              </w:tabs>
              <w:suppressAutoHyphens/>
              <w:snapToGrid w:val="0"/>
              <w:jc w:val="center"/>
              <w:rPr>
                <w:b/>
                <w:lang w:eastAsia="zh-CN"/>
              </w:rPr>
            </w:pPr>
            <w:r w:rsidRPr="00AF216B">
              <w:rPr>
                <w:b/>
                <w:lang w:eastAsia="zh-CN"/>
              </w:rPr>
              <w:t>Критерии</w:t>
            </w:r>
          </w:p>
        </w:tc>
        <w:tc>
          <w:tcPr>
            <w:tcW w:w="10064" w:type="dxa"/>
            <w:gridSpan w:val="5"/>
            <w:shd w:val="clear" w:color="auto" w:fill="BFBFBF"/>
            <w:vAlign w:val="center"/>
          </w:tcPr>
          <w:p w14:paraId="22D73B2C" w14:textId="77777777" w:rsidR="004963B6" w:rsidRPr="00AF216B" w:rsidRDefault="004963B6" w:rsidP="005B2107">
            <w:pPr>
              <w:tabs>
                <w:tab w:val="left" w:pos="450"/>
              </w:tabs>
              <w:suppressAutoHyphens/>
              <w:snapToGrid w:val="0"/>
              <w:jc w:val="center"/>
              <w:rPr>
                <w:lang w:eastAsia="zh-CN"/>
              </w:rPr>
            </w:pPr>
            <w:r w:rsidRPr="00AF216B">
              <w:rPr>
                <w:b/>
                <w:lang w:eastAsia="zh-CN"/>
              </w:rPr>
              <w:t>Описание</w:t>
            </w:r>
          </w:p>
        </w:tc>
      </w:tr>
      <w:tr w:rsidR="004963B6" w:rsidRPr="00AF216B" w14:paraId="748981C4" w14:textId="77777777" w:rsidTr="004700AC">
        <w:trPr>
          <w:trHeight w:val="560"/>
        </w:trPr>
        <w:tc>
          <w:tcPr>
            <w:tcW w:w="850" w:type="dxa"/>
            <w:shd w:val="clear" w:color="auto" w:fill="auto"/>
            <w:vAlign w:val="center"/>
          </w:tcPr>
          <w:p w14:paraId="1611040F" w14:textId="77777777" w:rsidR="004963B6" w:rsidRPr="00AF216B" w:rsidRDefault="004963B6" w:rsidP="005B2107">
            <w:pPr>
              <w:tabs>
                <w:tab w:val="left" w:pos="450"/>
              </w:tabs>
              <w:suppressAutoHyphens/>
              <w:snapToGrid w:val="0"/>
              <w:jc w:val="center"/>
              <w:rPr>
                <w:b/>
                <w:lang w:eastAsia="zh-CN"/>
              </w:rPr>
            </w:pPr>
            <w:r w:rsidRPr="00AF216B">
              <w:rPr>
                <w:b/>
                <w:lang w:eastAsia="zh-CN"/>
              </w:rPr>
              <w:t>1</w:t>
            </w:r>
          </w:p>
        </w:tc>
        <w:tc>
          <w:tcPr>
            <w:tcW w:w="4390" w:type="dxa"/>
            <w:shd w:val="clear" w:color="auto" w:fill="auto"/>
            <w:vAlign w:val="center"/>
          </w:tcPr>
          <w:p w14:paraId="25D56547" w14:textId="77777777" w:rsidR="004963B6" w:rsidRPr="007328D5" w:rsidRDefault="004963B6" w:rsidP="005B2107">
            <w:pPr>
              <w:tabs>
                <w:tab w:val="left" w:pos="450"/>
              </w:tabs>
              <w:rPr>
                <w:b/>
              </w:rPr>
            </w:pPr>
            <w:r w:rsidRPr="007328D5">
              <w:rPr>
                <w:b/>
              </w:rPr>
              <w:t xml:space="preserve">Наименование медицинской техники </w:t>
            </w:r>
          </w:p>
          <w:p w14:paraId="069B269E" w14:textId="77777777" w:rsidR="004963B6" w:rsidRPr="00AF216B" w:rsidRDefault="004963B6" w:rsidP="005B2107">
            <w:pPr>
              <w:suppressAutoHyphens/>
              <w:ind w:right="-108"/>
              <w:rPr>
                <w:b/>
                <w:lang w:eastAsia="zh-CN"/>
              </w:rPr>
            </w:pPr>
            <w:r w:rsidRPr="007328D5">
              <w:rPr>
                <w:i/>
              </w:rPr>
              <w:t xml:space="preserve"> (в соответствии с государственным реестром медицинских изделий, с указанием модели, наименованием производителя, страны)</w:t>
            </w:r>
          </w:p>
        </w:tc>
        <w:tc>
          <w:tcPr>
            <w:tcW w:w="10064" w:type="dxa"/>
            <w:gridSpan w:val="5"/>
            <w:shd w:val="clear" w:color="auto" w:fill="auto"/>
          </w:tcPr>
          <w:p w14:paraId="09253C5D" w14:textId="77777777" w:rsidR="004963B6" w:rsidRPr="00BF4501" w:rsidRDefault="004963B6" w:rsidP="005B2107">
            <w:pPr>
              <w:widowControl w:val="0"/>
              <w:autoSpaceDE w:val="0"/>
              <w:autoSpaceDN w:val="0"/>
              <w:adjustRightInd w:val="0"/>
            </w:pPr>
            <w:r w:rsidRPr="00BF4501">
              <w:t xml:space="preserve">Кресло гинекологическое  </w:t>
            </w:r>
          </w:p>
        </w:tc>
      </w:tr>
      <w:tr w:rsidR="00061D64" w:rsidRPr="00AF216B" w14:paraId="30A86B47" w14:textId="77777777" w:rsidTr="004700AC">
        <w:trPr>
          <w:trHeight w:val="560"/>
        </w:trPr>
        <w:tc>
          <w:tcPr>
            <w:tcW w:w="850" w:type="dxa"/>
            <w:shd w:val="clear" w:color="auto" w:fill="auto"/>
            <w:vAlign w:val="center"/>
          </w:tcPr>
          <w:p w14:paraId="2C88810C" w14:textId="482856A3" w:rsidR="00061D64" w:rsidRPr="00AF216B" w:rsidRDefault="00061D64" w:rsidP="00061D64">
            <w:pPr>
              <w:tabs>
                <w:tab w:val="left" w:pos="450"/>
              </w:tabs>
              <w:suppressAutoHyphens/>
              <w:snapToGrid w:val="0"/>
              <w:jc w:val="center"/>
              <w:rPr>
                <w:b/>
                <w:lang w:eastAsia="zh-CN"/>
              </w:rPr>
            </w:pPr>
            <w:r>
              <w:rPr>
                <w:b/>
                <w:lang w:eastAsia="zh-CN"/>
              </w:rPr>
              <w:t>2</w:t>
            </w:r>
          </w:p>
        </w:tc>
        <w:tc>
          <w:tcPr>
            <w:tcW w:w="4390" w:type="dxa"/>
            <w:tcBorders>
              <w:top w:val="single" w:sz="4" w:space="0" w:color="auto"/>
              <w:left w:val="single" w:sz="4" w:space="0" w:color="auto"/>
              <w:bottom w:val="single" w:sz="4" w:space="0" w:color="auto"/>
              <w:right w:val="single" w:sz="4" w:space="0" w:color="auto"/>
            </w:tcBorders>
            <w:vAlign w:val="center"/>
          </w:tcPr>
          <w:p w14:paraId="0BCB8453" w14:textId="51C32897" w:rsidR="00061D64" w:rsidRPr="007328D5" w:rsidRDefault="00061D64" w:rsidP="00061D64">
            <w:pPr>
              <w:tabs>
                <w:tab w:val="left" w:pos="450"/>
              </w:tabs>
              <w:rPr>
                <w:b/>
              </w:rPr>
            </w:pPr>
            <w:r w:rsidRPr="001F4F37">
              <w:rPr>
                <w:b/>
                <w:sz w:val="20"/>
                <w:szCs w:val="20"/>
              </w:rPr>
              <w:t>Наименование МТ, относящейся к средствам измерения</w:t>
            </w:r>
          </w:p>
        </w:tc>
        <w:tc>
          <w:tcPr>
            <w:tcW w:w="10064" w:type="dxa"/>
            <w:gridSpan w:val="5"/>
            <w:tcBorders>
              <w:top w:val="single" w:sz="4" w:space="0" w:color="auto"/>
              <w:left w:val="single" w:sz="4" w:space="0" w:color="auto"/>
              <w:bottom w:val="single" w:sz="4" w:space="0" w:color="auto"/>
              <w:right w:val="single" w:sz="4" w:space="0" w:color="auto"/>
            </w:tcBorders>
            <w:vAlign w:val="center"/>
          </w:tcPr>
          <w:p w14:paraId="19A02B43" w14:textId="46F90D56" w:rsidR="00061D64" w:rsidRPr="00AF216B" w:rsidRDefault="00061D64" w:rsidP="00061D64">
            <w:pPr>
              <w:widowControl w:val="0"/>
              <w:autoSpaceDE w:val="0"/>
              <w:autoSpaceDN w:val="0"/>
              <w:adjustRightInd w:val="0"/>
            </w:pPr>
            <w:r w:rsidRPr="001F4F37">
              <w:rPr>
                <w:rFonts w:eastAsia="BatangChe"/>
                <w:sz w:val="20"/>
                <w:szCs w:val="20"/>
              </w:rPr>
              <w:t>Не относится к средствам измерения</w:t>
            </w:r>
          </w:p>
        </w:tc>
      </w:tr>
      <w:tr w:rsidR="00061D64" w:rsidRPr="00AF216B" w14:paraId="3FDB706F" w14:textId="77777777" w:rsidTr="004700AC">
        <w:trPr>
          <w:trHeight w:val="611"/>
        </w:trPr>
        <w:tc>
          <w:tcPr>
            <w:tcW w:w="850" w:type="dxa"/>
            <w:vMerge w:val="restart"/>
            <w:shd w:val="clear" w:color="auto" w:fill="auto"/>
            <w:vAlign w:val="center"/>
          </w:tcPr>
          <w:p w14:paraId="5A442F11" w14:textId="1AC5CAD2" w:rsidR="00061D64" w:rsidRPr="00061D64" w:rsidRDefault="00061D64" w:rsidP="00061D64">
            <w:pPr>
              <w:suppressAutoHyphens/>
              <w:snapToGrid w:val="0"/>
              <w:jc w:val="center"/>
              <w:rPr>
                <w:b/>
                <w:lang w:eastAsia="zh-CN"/>
              </w:rPr>
            </w:pPr>
            <w:r>
              <w:rPr>
                <w:b/>
                <w:lang w:eastAsia="zh-CN"/>
              </w:rPr>
              <w:t>3</w:t>
            </w:r>
          </w:p>
          <w:p w14:paraId="04CE8A8D" w14:textId="77777777" w:rsidR="00061D64" w:rsidRPr="00AF216B" w:rsidRDefault="00061D64" w:rsidP="00061D64">
            <w:pPr>
              <w:suppressAutoHyphens/>
              <w:snapToGrid w:val="0"/>
              <w:rPr>
                <w:b/>
                <w:lang w:eastAsia="zh-CN"/>
              </w:rPr>
            </w:pPr>
          </w:p>
          <w:p w14:paraId="02A601DE" w14:textId="77777777" w:rsidR="00061D64" w:rsidRPr="00AF216B" w:rsidRDefault="00061D64" w:rsidP="00061D64">
            <w:pPr>
              <w:suppressAutoHyphens/>
              <w:snapToGrid w:val="0"/>
              <w:rPr>
                <w:b/>
                <w:lang w:eastAsia="zh-CN"/>
              </w:rPr>
            </w:pPr>
          </w:p>
        </w:tc>
        <w:tc>
          <w:tcPr>
            <w:tcW w:w="4390" w:type="dxa"/>
            <w:vMerge w:val="restart"/>
            <w:shd w:val="clear" w:color="auto" w:fill="auto"/>
            <w:vAlign w:val="center"/>
          </w:tcPr>
          <w:p w14:paraId="35A24F6E" w14:textId="77777777" w:rsidR="00061D64" w:rsidRDefault="00061D64" w:rsidP="00061D64">
            <w:pPr>
              <w:suppressAutoHyphens/>
              <w:snapToGrid w:val="0"/>
              <w:ind w:right="-108"/>
              <w:rPr>
                <w:b/>
                <w:lang w:eastAsia="zh-CN"/>
              </w:rPr>
            </w:pPr>
            <w:r w:rsidRPr="00AF216B">
              <w:rPr>
                <w:b/>
                <w:lang w:eastAsia="zh-CN"/>
              </w:rPr>
              <w:t>Требования к комплектации</w:t>
            </w:r>
          </w:p>
          <w:p w14:paraId="2ECE0821" w14:textId="77777777" w:rsidR="00061D64" w:rsidRDefault="00061D64" w:rsidP="00061D64">
            <w:pPr>
              <w:suppressAutoHyphens/>
              <w:snapToGrid w:val="0"/>
              <w:ind w:right="-108"/>
              <w:rPr>
                <w:b/>
                <w:lang w:eastAsia="zh-CN"/>
              </w:rPr>
            </w:pPr>
          </w:p>
          <w:p w14:paraId="311AAA50" w14:textId="77777777" w:rsidR="00061D64" w:rsidRPr="00AF216B" w:rsidRDefault="00061D64" w:rsidP="00061D64">
            <w:pPr>
              <w:suppressAutoHyphens/>
              <w:snapToGrid w:val="0"/>
              <w:ind w:right="-108"/>
              <w:rPr>
                <w:i/>
                <w:lang w:eastAsia="zh-CN"/>
              </w:rPr>
            </w:pPr>
          </w:p>
        </w:tc>
        <w:tc>
          <w:tcPr>
            <w:tcW w:w="658" w:type="dxa"/>
            <w:gridSpan w:val="2"/>
            <w:shd w:val="clear" w:color="auto" w:fill="auto"/>
            <w:vAlign w:val="center"/>
          </w:tcPr>
          <w:p w14:paraId="67048E1C" w14:textId="77777777" w:rsidR="00061D64" w:rsidRPr="007328D5" w:rsidRDefault="00061D64" w:rsidP="00061D64">
            <w:pPr>
              <w:jc w:val="center"/>
              <w:rPr>
                <w:i/>
              </w:rPr>
            </w:pPr>
            <w:r w:rsidRPr="007328D5">
              <w:rPr>
                <w:i/>
              </w:rPr>
              <w:t>№</w:t>
            </w:r>
          </w:p>
          <w:p w14:paraId="34CCBA37" w14:textId="77777777" w:rsidR="00061D64" w:rsidRPr="007328D5" w:rsidRDefault="00061D64" w:rsidP="00061D64">
            <w:pPr>
              <w:jc w:val="center"/>
              <w:rPr>
                <w:i/>
              </w:rPr>
            </w:pPr>
            <w:r w:rsidRPr="007328D5">
              <w:rPr>
                <w:i/>
              </w:rPr>
              <w:t>п/п</w:t>
            </w:r>
          </w:p>
        </w:tc>
        <w:tc>
          <w:tcPr>
            <w:tcW w:w="2647" w:type="dxa"/>
            <w:shd w:val="clear" w:color="auto" w:fill="auto"/>
            <w:vAlign w:val="center"/>
          </w:tcPr>
          <w:p w14:paraId="2D1094FE" w14:textId="77777777" w:rsidR="00061D64" w:rsidRPr="007328D5" w:rsidRDefault="00061D64" w:rsidP="00061D64">
            <w:pPr>
              <w:jc w:val="center"/>
              <w:rPr>
                <w:i/>
              </w:rPr>
            </w:pPr>
            <w:r w:rsidRPr="007328D5">
              <w:rPr>
                <w:i/>
              </w:rPr>
              <w:t>Наименование комплектующего к медицинской технике (в соответствии с государственным реестром медицинских изделий)</w:t>
            </w:r>
          </w:p>
        </w:tc>
        <w:tc>
          <w:tcPr>
            <w:tcW w:w="5158" w:type="dxa"/>
            <w:shd w:val="clear" w:color="auto" w:fill="auto"/>
            <w:vAlign w:val="center"/>
          </w:tcPr>
          <w:p w14:paraId="703092E9" w14:textId="77777777" w:rsidR="00061D64" w:rsidRPr="007328D5" w:rsidRDefault="00061D64" w:rsidP="00061D64">
            <w:pPr>
              <w:jc w:val="center"/>
              <w:rPr>
                <w:i/>
              </w:rPr>
            </w:pPr>
            <w:r w:rsidRPr="007328D5">
              <w:rPr>
                <w:i/>
              </w:rPr>
              <w:t>Модель и (или) марка, каталожный номер, краткая техническая характеристика комплектующего к медицинской технике.</w:t>
            </w:r>
          </w:p>
        </w:tc>
        <w:tc>
          <w:tcPr>
            <w:tcW w:w="1601" w:type="dxa"/>
            <w:shd w:val="clear" w:color="auto" w:fill="auto"/>
            <w:vAlign w:val="center"/>
          </w:tcPr>
          <w:p w14:paraId="1280EF28" w14:textId="77777777" w:rsidR="00061D64" w:rsidRPr="007328D5" w:rsidRDefault="00061D64" w:rsidP="00061D64">
            <w:pPr>
              <w:jc w:val="center"/>
              <w:rPr>
                <w:i/>
              </w:rPr>
            </w:pPr>
            <w:r w:rsidRPr="007328D5">
              <w:rPr>
                <w:i/>
              </w:rPr>
              <w:t>Требуемое количество</w:t>
            </w:r>
          </w:p>
          <w:p w14:paraId="77638468" w14:textId="77777777" w:rsidR="00061D64" w:rsidRPr="007328D5" w:rsidRDefault="00061D64" w:rsidP="00061D64">
            <w:pPr>
              <w:jc w:val="center"/>
              <w:rPr>
                <w:i/>
              </w:rPr>
            </w:pPr>
            <w:r w:rsidRPr="007328D5">
              <w:rPr>
                <w:i/>
              </w:rPr>
              <w:t>(с указанием единицы измерения)</w:t>
            </w:r>
          </w:p>
        </w:tc>
      </w:tr>
      <w:tr w:rsidR="00061D64" w:rsidRPr="00AF216B" w14:paraId="26EE1903" w14:textId="77777777" w:rsidTr="004700AC">
        <w:trPr>
          <w:trHeight w:val="141"/>
        </w:trPr>
        <w:tc>
          <w:tcPr>
            <w:tcW w:w="850" w:type="dxa"/>
            <w:vMerge/>
            <w:shd w:val="clear" w:color="auto" w:fill="auto"/>
            <w:vAlign w:val="center"/>
          </w:tcPr>
          <w:p w14:paraId="60752678" w14:textId="77777777" w:rsidR="00061D64" w:rsidRPr="00AF216B" w:rsidRDefault="00061D64" w:rsidP="00061D64">
            <w:pPr>
              <w:suppressAutoHyphens/>
              <w:snapToGrid w:val="0"/>
              <w:rPr>
                <w:b/>
                <w:lang w:eastAsia="zh-CN"/>
              </w:rPr>
            </w:pPr>
          </w:p>
        </w:tc>
        <w:tc>
          <w:tcPr>
            <w:tcW w:w="4390" w:type="dxa"/>
            <w:vMerge/>
            <w:shd w:val="clear" w:color="auto" w:fill="auto"/>
            <w:vAlign w:val="center"/>
          </w:tcPr>
          <w:p w14:paraId="0951A2C3" w14:textId="77777777" w:rsidR="00061D64" w:rsidRPr="00AF216B" w:rsidRDefault="00061D64" w:rsidP="00061D64">
            <w:pPr>
              <w:suppressAutoHyphens/>
              <w:snapToGrid w:val="0"/>
              <w:ind w:right="-108"/>
              <w:rPr>
                <w:b/>
                <w:lang w:eastAsia="zh-CN"/>
              </w:rPr>
            </w:pPr>
          </w:p>
        </w:tc>
        <w:tc>
          <w:tcPr>
            <w:tcW w:w="10064" w:type="dxa"/>
            <w:gridSpan w:val="5"/>
            <w:shd w:val="clear" w:color="auto" w:fill="auto"/>
          </w:tcPr>
          <w:p w14:paraId="1BDDCC2A" w14:textId="77777777" w:rsidR="00061D64" w:rsidRPr="00AF216B" w:rsidRDefault="00061D64" w:rsidP="00061D64">
            <w:pPr>
              <w:suppressAutoHyphens/>
              <w:snapToGrid w:val="0"/>
              <w:rPr>
                <w:lang w:eastAsia="zh-CN"/>
              </w:rPr>
            </w:pPr>
            <w:r w:rsidRPr="00AF216B">
              <w:rPr>
                <w:i/>
                <w:lang w:eastAsia="zh-CN"/>
              </w:rPr>
              <w:t>Основные комплектующие</w:t>
            </w:r>
          </w:p>
        </w:tc>
      </w:tr>
      <w:tr w:rsidR="00061D64" w:rsidRPr="00AF216B" w14:paraId="1B475B1E" w14:textId="77777777" w:rsidTr="004700AC">
        <w:trPr>
          <w:trHeight w:val="558"/>
        </w:trPr>
        <w:tc>
          <w:tcPr>
            <w:tcW w:w="850" w:type="dxa"/>
            <w:vMerge/>
            <w:shd w:val="clear" w:color="auto" w:fill="auto"/>
            <w:vAlign w:val="center"/>
          </w:tcPr>
          <w:p w14:paraId="174252F2" w14:textId="77777777" w:rsidR="00061D64" w:rsidRPr="00AF216B" w:rsidRDefault="00061D64" w:rsidP="00061D64">
            <w:pPr>
              <w:suppressAutoHyphens/>
              <w:snapToGrid w:val="0"/>
              <w:rPr>
                <w:b/>
                <w:lang w:eastAsia="zh-CN"/>
              </w:rPr>
            </w:pPr>
          </w:p>
        </w:tc>
        <w:tc>
          <w:tcPr>
            <w:tcW w:w="4390" w:type="dxa"/>
            <w:vMerge/>
            <w:shd w:val="clear" w:color="auto" w:fill="auto"/>
            <w:vAlign w:val="center"/>
          </w:tcPr>
          <w:p w14:paraId="6674D2FF" w14:textId="77777777" w:rsidR="00061D64" w:rsidRPr="00AF216B" w:rsidRDefault="00061D64" w:rsidP="00061D64">
            <w:pPr>
              <w:suppressAutoHyphens/>
              <w:snapToGrid w:val="0"/>
              <w:ind w:right="-108"/>
              <w:rPr>
                <w:b/>
                <w:lang w:eastAsia="zh-CN"/>
              </w:rPr>
            </w:pPr>
          </w:p>
        </w:tc>
        <w:tc>
          <w:tcPr>
            <w:tcW w:w="611" w:type="dxa"/>
            <w:shd w:val="clear" w:color="auto" w:fill="auto"/>
          </w:tcPr>
          <w:p w14:paraId="2ACF6C9C" w14:textId="77777777" w:rsidR="00061D64" w:rsidRPr="00AF216B" w:rsidRDefault="00061D64" w:rsidP="00061D64">
            <w:pPr>
              <w:suppressAutoHyphens/>
              <w:snapToGrid w:val="0"/>
              <w:jc w:val="center"/>
              <w:rPr>
                <w:lang w:eastAsia="zh-CN"/>
              </w:rPr>
            </w:pPr>
            <w:r w:rsidRPr="00AF216B">
              <w:rPr>
                <w:lang w:eastAsia="zh-CN"/>
              </w:rPr>
              <w:t>1</w:t>
            </w:r>
          </w:p>
        </w:tc>
        <w:tc>
          <w:tcPr>
            <w:tcW w:w="2694" w:type="dxa"/>
            <w:gridSpan w:val="2"/>
            <w:shd w:val="clear" w:color="auto" w:fill="auto"/>
          </w:tcPr>
          <w:p w14:paraId="72866CB1" w14:textId="77777777" w:rsidR="00061D64" w:rsidRPr="00AF216B" w:rsidRDefault="00061D64" w:rsidP="00061D64">
            <w:pPr>
              <w:suppressAutoHyphens/>
              <w:rPr>
                <w:lang w:eastAsia="zh-CN"/>
              </w:rPr>
            </w:pPr>
            <w:r w:rsidRPr="00AF216B">
              <w:rPr>
                <w:lang w:eastAsia="zh-CN"/>
              </w:rPr>
              <w:t>Основной блок (кресло), включая Кабель питания</w:t>
            </w:r>
          </w:p>
        </w:tc>
        <w:tc>
          <w:tcPr>
            <w:tcW w:w="5158" w:type="dxa"/>
            <w:shd w:val="clear" w:color="auto" w:fill="auto"/>
          </w:tcPr>
          <w:p w14:paraId="2A04C234" w14:textId="77777777" w:rsidR="00061D64" w:rsidRPr="00AF216B" w:rsidRDefault="00061D64" w:rsidP="00061D64">
            <w:pPr>
              <w:suppressAutoHyphens/>
              <w:jc w:val="both"/>
              <w:rPr>
                <w:lang w:eastAsia="zh-CN"/>
              </w:rPr>
            </w:pPr>
            <w:r>
              <w:t>Г</w:t>
            </w:r>
            <w:r w:rsidRPr="00AF216B">
              <w:t>инекологическое</w:t>
            </w:r>
            <w:r>
              <w:t xml:space="preserve"> кресло </w:t>
            </w:r>
            <w:r w:rsidRPr="00AF216B">
              <w:t xml:space="preserve">с электромеханическими </w:t>
            </w:r>
            <w:r>
              <w:t>настройками положения. Кресло должно быть</w:t>
            </w:r>
            <w:r w:rsidRPr="00AF216B">
              <w:rPr>
                <w:lang w:eastAsia="zh-CN"/>
              </w:rPr>
              <w:t xml:space="preserve">   предназначено для проведения гинекологических осмотров и </w:t>
            </w:r>
            <w:r>
              <w:rPr>
                <w:lang w:eastAsia="zh-CN"/>
              </w:rPr>
              <w:t xml:space="preserve">выполнения </w:t>
            </w:r>
            <w:r w:rsidRPr="00AF216B">
              <w:rPr>
                <w:lang w:eastAsia="zh-CN"/>
              </w:rPr>
              <w:t>различных гинекологических процедур</w:t>
            </w:r>
            <w:r>
              <w:rPr>
                <w:lang w:eastAsia="zh-CN"/>
              </w:rPr>
              <w:t>.</w:t>
            </w:r>
          </w:p>
          <w:p w14:paraId="139B2121" w14:textId="77777777" w:rsidR="00061D64" w:rsidRPr="00AF216B" w:rsidRDefault="00061D64" w:rsidP="00061D64">
            <w:pPr>
              <w:suppressAutoHyphens/>
              <w:jc w:val="both"/>
              <w:rPr>
                <w:lang w:eastAsia="zh-CN"/>
              </w:rPr>
            </w:pPr>
            <w:r w:rsidRPr="00AF216B">
              <w:rPr>
                <w:lang w:eastAsia="zh-CN"/>
              </w:rPr>
              <w:t>Толщина обивки, не менее: 50 мм.</w:t>
            </w:r>
            <w:r>
              <w:rPr>
                <w:lang w:eastAsia="zh-CN"/>
              </w:rPr>
              <w:t xml:space="preserve"> </w:t>
            </w:r>
            <w:r w:rsidRPr="00AF216B">
              <w:rPr>
                <w:lang w:eastAsia="zh-CN"/>
              </w:rPr>
              <w:t xml:space="preserve"> Обивка секций должна иметь эргономичную форму. Кресло должно иметь не менее трёх секций: головная, спинная, тазовая</w:t>
            </w:r>
            <w:r>
              <w:rPr>
                <w:lang w:eastAsia="zh-CN"/>
              </w:rPr>
              <w:t>.</w:t>
            </w:r>
            <w:r w:rsidRPr="00AF216B">
              <w:rPr>
                <w:lang w:eastAsia="zh-CN"/>
              </w:rPr>
              <w:t xml:space="preserve"> Рамы сиденья и спинной секции кресла должны быть изготовлены из полированной нержавеющей стали. Основание кресла и корпус колонны должны быть изготовлены из литого алюминия с порошковым покрытием.</w:t>
            </w:r>
          </w:p>
          <w:p w14:paraId="4152B978" w14:textId="77777777" w:rsidR="00061D64" w:rsidRPr="00AF216B" w:rsidRDefault="00061D64" w:rsidP="00061D64">
            <w:pPr>
              <w:suppressAutoHyphens/>
              <w:jc w:val="both"/>
              <w:rPr>
                <w:lang w:eastAsia="zh-CN"/>
              </w:rPr>
            </w:pPr>
            <w:r w:rsidRPr="00AF216B">
              <w:rPr>
                <w:lang w:eastAsia="zh-CN"/>
              </w:rPr>
              <w:t>Наличие специальных выравнивающих винтовых опор для установки кресла в безопасном, устойчивом положении.</w:t>
            </w:r>
          </w:p>
          <w:p w14:paraId="1DA1F934" w14:textId="77777777" w:rsidR="00061D64" w:rsidRPr="00AF216B" w:rsidRDefault="00061D64" w:rsidP="00061D64">
            <w:pPr>
              <w:suppressAutoHyphens/>
              <w:jc w:val="both"/>
              <w:rPr>
                <w:lang w:eastAsia="zh-CN"/>
              </w:rPr>
            </w:pPr>
            <w:r w:rsidRPr="00AF216B">
              <w:rPr>
                <w:lang w:eastAsia="zh-CN"/>
              </w:rPr>
              <w:t>На обратной стороне спинной секции должен располагаться держатель для рулонов с бумагой, предназначенный для размещения рулонов бумаги, шириной до 500мм. Возможность разматывания бумаги для застилания спинной и тазовой, либо только тазовой секции.</w:t>
            </w:r>
          </w:p>
          <w:p w14:paraId="69E1F3BD" w14:textId="77777777" w:rsidR="00061D64" w:rsidRPr="00AF216B" w:rsidRDefault="00061D64" w:rsidP="00061D64">
            <w:pPr>
              <w:suppressAutoHyphens/>
              <w:jc w:val="both"/>
              <w:rPr>
                <w:lang w:eastAsia="zh-CN"/>
              </w:rPr>
            </w:pPr>
            <w:r w:rsidRPr="00AF216B">
              <w:rPr>
                <w:lang w:eastAsia="zh-CN"/>
              </w:rPr>
              <w:t>Возможность управления электромеханическими регулировками кресла посредством простой в управлении кабельной ножной педали.</w:t>
            </w:r>
          </w:p>
          <w:p w14:paraId="1C508E2D" w14:textId="77777777" w:rsidR="00061D64" w:rsidRPr="00AF216B" w:rsidRDefault="00061D64" w:rsidP="00061D64">
            <w:pPr>
              <w:suppressAutoHyphens/>
              <w:jc w:val="both"/>
              <w:rPr>
                <w:lang w:eastAsia="zh-CN"/>
              </w:rPr>
            </w:pPr>
            <w:r w:rsidRPr="00AF216B">
              <w:rPr>
                <w:lang w:eastAsia="zh-CN"/>
              </w:rPr>
              <w:t>Требования к электромеханическим регулировкам:</w:t>
            </w:r>
          </w:p>
          <w:p w14:paraId="596B1921" w14:textId="77777777" w:rsidR="00061D64" w:rsidRPr="00AF216B" w:rsidRDefault="00061D64" w:rsidP="00061D64">
            <w:pPr>
              <w:jc w:val="both"/>
            </w:pPr>
            <w:r w:rsidRPr="00AF216B">
              <w:t>Электромеханическая регулировка высоты, не менее: от 550 – 900 мм.</w:t>
            </w:r>
          </w:p>
          <w:p w14:paraId="7CAFFD72" w14:textId="77777777" w:rsidR="00061D64" w:rsidRPr="00AF216B" w:rsidRDefault="00061D64" w:rsidP="00061D64">
            <w:pPr>
              <w:jc w:val="both"/>
            </w:pPr>
            <w:r w:rsidRPr="00AF216B">
              <w:rPr>
                <w:rStyle w:val="tlid-translation"/>
              </w:rPr>
              <w:t>Электромеханическая регулировка высоты за счет подъема тазовой секции</w:t>
            </w:r>
            <w:r w:rsidRPr="00AF216B">
              <w:t>, не менее: от 550 до 1130 мм.</w:t>
            </w:r>
          </w:p>
          <w:p w14:paraId="069B054A" w14:textId="77777777" w:rsidR="00061D64" w:rsidRPr="00AF216B" w:rsidRDefault="00061D64" w:rsidP="00061D64">
            <w:pPr>
              <w:jc w:val="both"/>
            </w:pPr>
            <w:r w:rsidRPr="00AF216B">
              <w:rPr>
                <w:rStyle w:val="tlid-translation"/>
              </w:rPr>
              <w:lastRenderedPageBreak/>
              <w:t>Электромеханическая регулировка тазовой секции, не менее:</w:t>
            </w:r>
            <w:r w:rsidRPr="00AF216B">
              <w:t xml:space="preserve"> +20 градусов.</w:t>
            </w:r>
          </w:p>
          <w:p w14:paraId="04269990" w14:textId="77777777" w:rsidR="00061D64" w:rsidRPr="00AF216B" w:rsidRDefault="00061D64" w:rsidP="00061D64">
            <w:pPr>
              <w:jc w:val="both"/>
            </w:pPr>
            <w:r w:rsidRPr="00AF216B">
              <w:rPr>
                <w:rStyle w:val="tlid-translation"/>
              </w:rPr>
              <w:t xml:space="preserve">Электромеханическая регулировка спинной секции, не </w:t>
            </w:r>
            <w:r>
              <w:rPr>
                <w:rStyle w:val="tlid-translation"/>
              </w:rPr>
              <w:t>более</w:t>
            </w:r>
            <w:r w:rsidRPr="00AF216B">
              <w:rPr>
                <w:rStyle w:val="tlid-translation"/>
              </w:rPr>
              <w:t>:</w:t>
            </w:r>
            <w:r w:rsidRPr="00AF216B">
              <w:t xml:space="preserve"> +50 градусов.</w:t>
            </w:r>
          </w:p>
          <w:p w14:paraId="57DDED32" w14:textId="77777777" w:rsidR="00061D64" w:rsidRPr="00AF216B" w:rsidRDefault="00061D64" w:rsidP="00061D64">
            <w:pPr>
              <w:suppressAutoHyphens/>
              <w:jc w:val="both"/>
              <w:rPr>
                <w:lang w:eastAsia="zh-CN"/>
              </w:rPr>
            </w:pPr>
            <w:r w:rsidRPr="00AF216B">
              <w:rPr>
                <w:lang w:eastAsia="zh-CN"/>
              </w:rPr>
              <w:t>Требования к габаритным характеристикам:</w:t>
            </w:r>
          </w:p>
          <w:p w14:paraId="77E186BB" w14:textId="77777777" w:rsidR="00061D64" w:rsidRPr="00AF216B" w:rsidRDefault="00061D64" w:rsidP="00061D64">
            <w:pPr>
              <w:suppressAutoHyphens/>
              <w:jc w:val="both"/>
              <w:rPr>
                <w:lang w:eastAsia="zh-CN"/>
              </w:rPr>
            </w:pPr>
            <w:r w:rsidRPr="00AF216B">
              <w:rPr>
                <w:lang w:eastAsia="zh-CN"/>
              </w:rPr>
              <w:t>Ширина секций для размещения пациента: не менее 550 мм.</w:t>
            </w:r>
          </w:p>
          <w:p w14:paraId="21FA9F88" w14:textId="77777777" w:rsidR="00061D64" w:rsidRPr="00AF216B" w:rsidRDefault="00061D64" w:rsidP="00061D64">
            <w:pPr>
              <w:suppressAutoHyphens/>
              <w:jc w:val="both"/>
              <w:rPr>
                <w:lang w:eastAsia="zh-CN"/>
              </w:rPr>
            </w:pPr>
            <w:r w:rsidRPr="00AF216B">
              <w:rPr>
                <w:lang w:eastAsia="zh-CN"/>
              </w:rPr>
              <w:t>Общая длина секций кресла в разложенном состоянии, не более: 1330 мм.</w:t>
            </w:r>
          </w:p>
          <w:p w14:paraId="26C6F7F4" w14:textId="77777777" w:rsidR="00061D64" w:rsidRPr="00AF216B" w:rsidRDefault="00061D64" w:rsidP="00061D64">
            <w:pPr>
              <w:suppressAutoHyphens/>
              <w:jc w:val="both"/>
              <w:rPr>
                <w:lang w:eastAsia="zh-CN"/>
              </w:rPr>
            </w:pPr>
            <w:r w:rsidRPr="00AF216B">
              <w:rPr>
                <w:lang w:eastAsia="zh-CN"/>
              </w:rPr>
              <w:t>Габариты головной секции, не менее: 330 х 550 мм.</w:t>
            </w:r>
          </w:p>
          <w:p w14:paraId="3A23136C" w14:textId="77777777" w:rsidR="00061D64" w:rsidRPr="00AF216B" w:rsidRDefault="00061D64" w:rsidP="00061D64">
            <w:pPr>
              <w:suppressAutoHyphens/>
              <w:jc w:val="both"/>
              <w:rPr>
                <w:lang w:eastAsia="zh-CN"/>
              </w:rPr>
            </w:pPr>
            <w:r w:rsidRPr="00AF216B">
              <w:rPr>
                <w:lang w:eastAsia="zh-CN"/>
              </w:rPr>
              <w:t>Габариты спинной секции, не менее: 580 х 550 мм.</w:t>
            </w:r>
          </w:p>
          <w:p w14:paraId="6EACF085" w14:textId="77777777" w:rsidR="00061D64" w:rsidRPr="00AF216B" w:rsidRDefault="00061D64" w:rsidP="00061D64">
            <w:pPr>
              <w:suppressAutoHyphens/>
              <w:jc w:val="both"/>
              <w:rPr>
                <w:lang w:eastAsia="zh-CN"/>
              </w:rPr>
            </w:pPr>
            <w:r w:rsidRPr="00AF216B">
              <w:rPr>
                <w:lang w:eastAsia="zh-CN"/>
              </w:rPr>
              <w:t>Габариты тазовой секции, не менее: 380 х 550 мм.</w:t>
            </w:r>
          </w:p>
          <w:p w14:paraId="7B9419CB" w14:textId="77777777" w:rsidR="00061D64" w:rsidRPr="00AF216B" w:rsidRDefault="00061D64" w:rsidP="00061D64">
            <w:pPr>
              <w:suppressAutoHyphens/>
              <w:jc w:val="both"/>
              <w:rPr>
                <w:lang w:eastAsia="zh-CN"/>
              </w:rPr>
            </w:pPr>
            <w:r w:rsidRPr="00AF216B">
              <w:rPr>
                <w:lang w:eastAsia="zh-CN"/>
              </w:rPr>
              <w:t xml:space="preserve">Пространство, необходимое для установки кресла, не </w:t>
            </w:r>
            <w:r>
              <w:rPr>
                <w:lang w:eastAsia="zh-CN"/>
              </w:rPr>
              <w:t>более</w:t>
            </w:r>
            <w:r w:rsidRPr="00AF216B">
              <w:rPr>
                <w:lang w:eastAsia="zh-CN"/>
              </w:rPr>
              <w:t>: 860 x 550 мм.</w:t>
            </w:r>
          </w:p>
          <w:p w14:paraId="7BAE8E22" w14:textId="77777777" w:rsidR="00061D64" w:rsidRPr="00AF216B" w:rsidRDefault="00061D64" w:rsidP="00061D64">
            <w:pPr>
              <w:suppressAutoHyphens/>
              <w:jc w:val="both"/>
              <w:rPr>
                <w:lang w:eastAsia="zh-CN"/>
              </w:rPr>
            </w:pPr>
            <w:r>
              <w:rPr>
                <w:lang w:eastAsia="zh-CN"/>
              </w:rPr>
              <w:t xml:space="preserve">Вес кресла, не более: </w:t>
            </w:r>
            <w:r w:rsidRPr="00AF216B">
              <w:rPr>
                <w:lang w:eastAsia="zh-CN"/>
              </w:rPr>
              <w:t>110 кг.</w:t>
            </w:r>
          </w:p>
          <w:p w14:paraId="728FA543" w14:textId="77777777" w:rsidR="00061D64" w:rsidRPr="00AF216B" w:rsidRDefault="00061D64" w:rsidP="00061D64">
            <w:pPr>
              <w:suppressAutoHyphens/>
              <w:jc w:val="both"/>
              <w:rPr>
                <w:lang w:eastAsia="zh-CN"/>
              </w:rPr>
            </w:pPr>
            <w:r w:rsidRPr="00AF216B">
              <w:rPr>
                <w:lang w:eastAsia="zh-CN"/>
              </w:rPr>
              <w:t>Безопасная рабочая нагрузка, не менее: 200 кг.</w:t>
            </w:r>
          </w:p>
          <w:p w14:paraId="0BC3DF5F" w14:textId="77777777" w:rsidR="00061D64" w:rsidRPr="00AF216B" w:rsidRDefault="00061D64" w:rsidP="00061D64">
            <w:pPr>
              <w:suppressAutoHyphens/>
              <w:jc w:val="both"/>
              <w:rPr>
                <w:lang w:eastAsia="zh-CN"/>
              </w:rPr>
            </w:pPr>
            <w:r w:rsidRPr="00AF216B">
              <w:rPr>
                <w:lang w:eastAsia="zh-CN"/>
              </w:rPr>
              <w:t xml:space="preserve">Требования к электропитанию: </w:t>
            </w:r>
          </w:p>
          <w:p w14:paraId="745D05DE" w14:textId="77777777" w:rsidR="00061D64" w:rsidRPr="00AF216B" w:rsidRDefault="00061D64" w:rsidP="00061D64">
            <w:pPr>
              <w:suppressAutoHyphens/>
              <w:jc w:val="both"/>
              <w:rPr>
                <w:lang w:eastAsia="zh-CN"/>
              </w:rPr>
            </w:pPr>
            <w:r w:rsidRPr="00AF216B">
              <w:rPr>
                <w:lang w:eastAsia="zh-CN"/>
              </w:rPr>
              <w:t>Питание: 110/230В / 50–60 Гц.</w:t>
            </w:r>
          </w:p>
        </w:tc>
        <w:tc>
          <w:tcPr>
            <w:tcW w:w="1601" w:type="dxa"/>
            <w:shd w:val="clear" w:color="auto" w:fill="auto"/>
          </w:tcPr>
          <w:p w14:paraId="2FB704FE" w14:textId="77777777" w:rsidR="00061D64" w:rsidRPr="00AF216B" w:rsidRDefault="00061D64" w:rsidP="00061D64">
            <w:pPr>
              <w:suppressAutoHyphens/>
              <w:snapToGrid w:val="0"/>
              <w:jc w:val="center"/>
              <w:rPr>
                <w:lang w:eastAsia="zh-CN"/>
              </w:rPr>
            </w:pPr>
            <w:r w:rsidRPr="00AF216B">
              <w:rPr>
                <w:lang w:eastAsia="zh-CN"/>
              </w:rPr>
              <w:lastRenderedPageBreak/>
              <w:t>1 комплект</w:t>
            </w:r>
          </w:p>
        </w:tc>
      </w:tr>
      <w:tr w:rsidR="00061D64" w:rsidRPr="00AF216B" w14:paraId="15E2D3DD" w14:textId="77777777" w:rsidTr="004700AC">
        <w:trPr>
          <w:trHeight w:val="1874"/>
        </w:trPr>
        <w:tc>
          <w:tcPr>
            <w:tcW w:w="850" w:type="dxa"/>
            <w:vMerge/>
            <w:shd w:val="clear" w:color="auto" w:fill="auto"/>
            <w:vAlign w:val="center"/>
          </w:tcPr>
          <w:p w14:paraId="1B7F5562" w14:textId="77777777" w:rsidR="00061D64" w:rsidRPr="00AF216B" w:rsidRDefault="00061D64" w:rsidP="00061D64">
            <w:pPr>
              <w:suppressAutoHyphens/>
              <w:snapToGrid w:val="0"/>
              <w:rPr>
                <w:b/>
                <w:lang w:eastAsia="zh-CN"/>
              </w:rPr>
            </w:pPr>
          </w:p>
        </w:tc>
        <w:tc>
          <w:tcPr>
            <w:tcW w:w="4390" w:type="dxa"/>
            <w:vMerge/>
            <w:shd w:val="clear" w:color="auto" w:fill="auto"/>
            <w:vAlign w:val="center"/>
          </w:tcPr>
          <w:p w14:paraId="7EFB4F03" w14:textId="77777777" w:rsidR="00061D64" w:rsidRPr="00AF216B" w:rsidRDefault="00061D64" w:rsidP="00061D64">
            <w:pPr>
              <w:suppressAutoHyphens/>
              <w:snapToGrid w:val="0"/>
              <w:ind w:right="-108"/>
              <w:rPr>
                <w:b/>
                <w:lang w:eastAsia="zh-CN"/>
              </w:rPr>
            </w:pPr>
          </w:p>
        </w:tc>
        <w:tc>
          <w:tcPr>
            <w:tcW w:w="611" w:type="dxa"/>
            <w:shd w:val="clear" w:color="auto" w:fill="auto"/>
          </w:tcPr>
          <w:p w14:paraId="0A13320F" w14:textId="77777777" w:rsidR="00061D64" w:rsidRPr="00AF216B" w:rsidRDefault="00061D64" w:rsidP="00061D64">
            <w:pPr>
              <w:suppressAutoHyphens/>
              <w:snapToGrid w:val="0"/>
              <w:rPr>
                <w:lang w:eastAsia="zh-CN"/>
              </w:rPr>
            </w:pPr>
            <w:r w:rsidRPr="00AF216B">
              <w:rPr>
                <w:lang w:eastAsia="zh-CN"/>
              </w:rPr>
              <w:t>2</w:t>
            </w:r>
          </w:p>
        </w:tc>
        <w:tc>
          <w:tcPr>
            <w:tcW w:w="2694" w:type="dxa"/>
            <w:gridSpan w:val="2"/>
            <w:shd w:val="clear" w:color="auto" w:fill="auto"/>
          </w:tcPr>
          <w:p w14:paraId="1D74289E" w14:textId="77777777" w:rsidR="00061D64" w:rsidRPr="00AF216B" w:rsidRDefault="00061D64" w:rsidP="00061D64">
            <w:pPr>
              <w:suppressAutoHyphens/>
              <w:rPr>
                <w:lang w:eastAsia="zh-CN"/>
              </w:rPr>
            </w:pPr>
            <w:r w:rsidRPr="00AF216B">
              <w:rPr>
                <w:lang w:eastAsia="zh-CN"/>
              </w:rPr>
              <w:t xml:space="preserve">Опоры для ног по </w:t>
            </w:r>
            <w:proofErr w:type="spellStart"/>
            <w:r w:rsidRPr="00AF216B">
              <w:rPr>
                <w:lang w:eastAsia="zh-CN"/>
              </w:rPr>
              <w:t>Гепелю</w:t>
            </w:r>
            <w:proofErr w:type="spellEnd"/>
            <w:r w:rsidRPr="00AF216B">
              <w:rPr>
                <w:lang w:eastAsia="zh-CN"/>
              </w:rPr>
              <w:t>, со встроенными поручнями, пара</w:t>
            </w:r>
          </w:p>
        </w:tc>
        <w:tc>
          <w:tcPr>
            <w:tcW w:w="5158" w:type="dxa"/>
            <w:shd w:val="clear" w:color="auto" w:fill="auto"/>
          </w:tcPr>
          <w:p w14:paraId="0C46ED99" w14:textId="77777777" w:rsidR="00061D64" w:rsidRPr="00AF216B" w:rsidRDefault="00061D64" w:rsidP="00061D64">
            <w:pPr>
              <w:jc w:val="both"/>
            </w:pPr>
            <w:r w:rsidRPr="00AF216B">
              <w:t xml:space="preserve">Ножные опоры по </w:t>
            </w:r>
            <w:proofErr w:type="spellStart"/>
            <w:r w:rsidRPr="00AF216B">
              <w:t>Геппелю</w:t>
            </w:r>
            <w:proofErr w:type="spellEnd"/>
            <w:r w:rsidRPr="00AF216B">
              <w:t xml:space="preserve"> со встроенными ручными подпорками должны быть изготовлены из нержавеющей стали. Наличие чехлов из искусственной кожи для ручных подпорок. Опоры для ног должны регулироваться по</w:t>
            </w:r>
            <w:r>
              <w:t xml:space="preserve"> высоте и</w:t>
            </w:r>
            <w:r w:rsidRPr="00AF216B">
              <w:t xml:space="preserve"> вращаться. Материал подколенников: </w:t>
            </w:r>
            <w:r w:rsidRPr="00AF216B">
              <w:rPr>
                <w:rStyle w:val="tlid-translation"/>
              </w:rPr>
              <w:t>вспененный полиуретан. Бесступенчатая регулировка наколенников с помощью шарового шарнира.</w:t>
            </w:r>
          </w:p>
        </w:tc>
        <w:tc>
          <w:tcPr>
            <w:tcW w:w="1601" w:type="dxa"/>
            <w:shd w:val="clear" w:color="auto" w:fill="auto"/>
          </w:tcPr>
          <w:p w14:paraId="1815C2E7" w14:textId="77777777" w:rsidR="00061D64" w:rsidRPr="00AF216B" w:rsidRDefault="00061D64" w:rsidP="00061D64">
            <w:pPr>
              <w:suppressAutoHyphens/>
              <w:jc w:val="center"/>
              <w:rPr>
                <w:lang w:eastAsia="zh-CN"/>
              </w:rPr>
            </w:pPr>
            <w:r w:rsidRPr="00AF216B">
              <w:rPr>
                <w:lang w:eastAsia="zh-CN"/>
              </w:rPr>
              <w:t>1 комплект</w:t>
            </w:r>
          </w:p>
        </w:tc>
      </w:tr>
      <w:tr w:rsidR="00061D64" w:rsidRPr="00AF216B" w14:paraId="42710FDA" w14:textId="77777777" w:rsidTr="004700AC">
        <w:trPr>
          <w:trHeight w:val="191"/>
        </w:trPr>
        <w:tc>
          <w:tcPr>
            <w:tcW w:w="850" w:type="dxa"/>
            <w:vMerge/>
            <w:shd w:val="clear" w:color="auto" w:fill="auto"/>
            <w:vAlign w:val="center"/>
          </w:tcPr>
          <w:p w14:paraId="39E684C0" w14:textId="77777777" w:rsidR="00061D64" w:rsidRPr="00AF216B" w:rsidRDefault="00061D64" w:rsidP="00061D64">
            <w:pPr>
              <w:suppressAutoHyphens/>
              <w:snapToGrid w:val="0"/>
              <w:rPr>
                <w:b/>
                <w:lang w:eastAsia="zh-CN"/>
              </w:rPr>
            </w:pPr>
          </w:p>
        </w:tc>
        <w:tc>
          <w:tcPr>
            <w:tcW w:w="4390" w:type="dxa"/>
            <w:vMerge/>
            <w:shd w:val="clear" w:color="auto" w:fill="auto"/>
            <w:vAlign w:val="center"/>
          </w:tcPr>
          <w:p w14:paraId="5B7F8DD1" w14:textId="77777777" w:rsidR="00061D64" w:rsidRPr="00AF216B" w:rsidRDefault="00061D64" w:rsidP="00061D64">
            <w:pPr>
              <w:suppressAutoHyphens/>
              <w:snapToGrid w:val="0"/>
              <w:ind w:right="-108"/>
              <w:rPr>
                <w:b/>
                <w:lang w:eastAsia="zh-CN"/>
              </w:rPr>
            </w:pPr>
          </w:p>
        </w:tc>
        <w:tc>
          <w:tcPr>
            <w:tcW w:w="10064" w:type="dxa"/>
            <w:gridSpan w:val="5"/>
            <w:shd w:val="clear" w:color="auto" w:fill="auto"/>
          </w:tcPr>
          <w:p w14:paraId="4770837C" w14:textId="77777777" w:rsidR="00061D64" w:rsidRPr="00AF216B" w:rsidRDefault="00061D64" w:rsidP="00061D64">
            <w:pPr>
              <w:suppressAutoHyphens/>
              <w:rPr>
                <w:lang w:eastAsia="zh-CN"/>
              </w:rPr>
            </w:pPr>
            <w:r w:rsidRPr="00AF216B">
              <w:rPr>
                <w:i/>
                <w:lang w:eastAsia="zh-CN"/>
              </w:rPr>
              <w:t>Дополнительные комплектующие:</w:t>
            </w:r>
          </w:p>
        </w:tc>
      </w:tr>
      <w:tr w:rsidR="00061D64" w:rsidRPr="00AF216B" w14:paraId="79AB8CCC" w14:textId="77777777" w:rsidTr="004700AC">
        <w:trPr>
          <w:trHeight w:val="979"/>
        </w:trPr>
        <w:tc>
          <w:tcPr>
            <w:tcW w:w="850" w:type="dxa"/>
            <w:vMerge/>
            <w:shd w:val="clear" w:color="auto" w:fill="auto"/>
            <w:vAlign w:val="center"/>
          </w:tcPr>
          <w:p w14:paraId="0679F5F1" w14:textId="77777777" w:rsidR="00061D64" w:rsidRPr="00AF216B" w:rsidRDefault="00061D64" w:rsidP="00061D64">
            <w:pPr>
              <w:suppressAutoHyphens/>
              <w:snapToGrid w:val="0"/>
              <w:rPr>
                <w:b/>
                <w:lang w:eastAsia="zh-CN"/>
              </w:rPr>
            </w:pPr>
          </w:p>
        </w:tc>
        <w:tc>
          <w:tcPr>
            <w:tcW w:w="4390" w:type="dxa"/>
            <w:vMerge/>
            <w:shd w:val="clear" w:color="auto" w:fill="auto"/>
            <w:vAlign w:val="center"/>
          </w:tcPr>
          <w:p w14:paraId="0FDCC691" w14:textId="77777777" w:rsidR="00061D64" w:rsidRPr="00AF216B" w:rsidRDefault="00061D64" w:rsidP="00061D64">
            <w:pPr>
              <w:suppressAutoHyphens/>
              <w:snapToGrid w:val="0"/>
              <w:ind w:right="-108"/>
              <w:rPr>
                <w:b/>
                <w:lang w:eastAsia="zh-CN"/>
              </w:rPr>
            </w:pPr>
          </w:p>
        </w:tc>
        <w:tc>
          <w:tcPr>
            <w:tcW w:w="658" w:type="dxa"/>
            <w:gridSpan w:val="2"/>
            <w:shd w:val="clear" w:color="auto" w:fill="auto"/>
          </w:tcPr>
          <w:p w14:paraId="23BA5C01" w14:textId="77777777" w:rsidR="00061D64" w:rsidRPr="00AF216B" w:rsidRDefault="00061D64" w:rsidP="00061D64">
            <w:pPr>
              <w:suppressAutoHyphens/>
              <w:snapToGrid w:val="0"/>
              <w:jc w:val="center"/>
              <w:rPr>
                <w:lang w:eastAsia="zh-CN"/>
              </w:rPr>
            </w:pPr>
            <w:r w:rsidRPr="00AF216B">
              <w:rPr>
                <w:lang w:eastAsia="zh-CN"/>
              </w:rPr>
              <w:t>1</w:t>
            </w:r>
          </w:p>
        </w:tc>
        <w:tc>
          <w:tcPr>
            <w:tcW w:w="2647" w:type="dxa"/>
            <w:shd w:val="clear" w:color="auto" w:fill="auto"/>
          </w:tcPr>
          <w:p w14:paraId="3F685619" w14:textId="77777777" w:rsidR="00061D64" w:rsidRPr="00AF216B" w:rsidRDefault="00061D64" w:rsidP="00061D64">
            <w:pPr>
              <w:suppressAutoHyphens/>
              <w:ind w:left="35"/>
              <w:rPr>
                <w:lang w:eastAsia="zh-CN"/>
              </w:rPr>
            </w:pPr>
            <w:r w:rsidRPr="00AF216B">
              <w:rPr>
                <w:lang w:eastAsia="zh-CN"/>
              </w:rPr>
              <w:t>Поддон с держателем</w:t>
            </w:r>
          </w:p>
        </w:tc>
        <w:tc>
          <w:tcPr>
            <w:tcW w:w="5158" w:type="dxa"/>
            <w:shd w:val="clear" w:color="auto" w:fill="auto"/>
          </w:tcPr>
          <w:p w14:paraId="20BBDEB7" w14:textId="77777777" w:rsidR="00061D64" w:rsidRPr="00AF216B" w:rsidRDefault="00061D64" w:rsidP="00061D64">
            <w:pPr>
              <w:suppressAutoHyphens/>
              <w:jc w:val="both"/>
              <w:rPr>
                <w:lang w:eastAsia="zh-CN"/>
              </w:rPr>
            </w:pPr>
            <w:r w:rsidRPr="00AF216B">
              <w:rPr>
                <w:lang w:eastAsia="zh-CN"/>
              </w:rPr>
              <w:t>Поддон с держателем</w:t>
            </w:r>
            <w:r>
              <w:rPr>
                <w:lang w:eastAsia="zh-CN"/>
              </w:rPr>
              <w:t>:</w:t>
            </w:r>
            <w:r w:rsidRPr="00AF216B">
              <w:rPr>
                <w:lang w:eastAsia="zh-CN"/>
              </w:rPr>
              <w:t xml:space="preserve"> Лоток из нержавеющей стали, размещаемый под сиденьем должен быть выдвижным и иметь возможность наклона. Размеры лотка, не более: 325 x 265 x 65 мм.</w:t>
            </w:r>
          </w:p>
        </w:tc>
        <w:tc>
          <w:tcPr>
            <w:tcW w:w="1601" w:type="dxa"/>
            <w:shd w:val="clear" w:color="auto" w:fill="auto"/>
          </w:tcPr>
          <w:p w14:paraId="625BDFF4" w14:textId="77777777" w:rsidR="00061D64" w:rsidRPr="00AF216B" w:rsidRDefault="00061D64" w:rsidP="00061D64">
            <w:pPr>
              <w:suppressAutoHyphens/>
              <w:snapToGrid w:val="0"/>
              <w:jc w:val="center"/>
              <w:rPr>
                <w:b/>
                <w:lang w:eastAsia="zh-CN"/>
              </w:rPr>
            </w:pPr>
            <w:r w:rsidRPr="00AF216B">
              <w:rPr>
                <w:lang w:eastAsia="zh-CN"/>
              </w:rPr>
              <w:t>1 шт.</w:t>
            </w:r>
          </w:p>
        </w:tc>
      </w:tr>
      <w:tr w:rsidR="00061D64" w:rsidRPr="00AF216B" w14:paraId="6CBE47DA" w14:textId="77777777" w:rsidTr="004700AC">
        <w:trPr>
          <w:trHeight w:val="979"/>
        </w:trPr>
        <w:tc>
          <w:tcPr>
            <w:tcW w:w="850" w:type="dxa"/>
            <w:shd w:val="clear" w:color="auto" w:fill="auto"/>
            <w:vAlign w:val="center"/>
          </w:tcPr>
          <w:p w14:paraId="4545634C" w14:textId="0E31D11C" w:rsidR="00061D64" w:rsidRPr="00AF216B" w:rsidRDefault="00061D64" w:rsidP="00061D64">
            <w:pPr>
              <w:tabs>
                <w:tab w:val="left" w:pos="450"/>
              </w:tabs>
              <w:jc w:val="center"/>
              <w:rPr>
                <w:b/>
              </w:rPr>
            </w:pPr>
            <w:r>
              <w:rPr>
                <w:b/>
              </w:rPr>
              <w:lastRenderedPageBreak/>
              <w:t>4</w:t>
            </w:r>
          </w:p>
        </w:tc>
        <w:tc>
          <w:tcPr>
            <w:tcW w:w="4390" w:type="dxa"/>
            <w:shd w:val="clear" w:color="auto" w:fill="auto"/>
            <w:vAlign w:val="center"/>
          </w:tcPr>
          <w:p w14:paraId="11FF37C0" w14:textId="77777777" w:rsidR="00061D64" w:rsidRPr="00AF216B" w:rsidRDefault="00061D64" w:rsidP="00061D64">
            <w:pPr>
              <w:rPr>
                <w:b/>
              </w:rPr>
            </w:pPr>
            <w:r w:rsidRPr="00AF216B">
              <w:rPr>
                <w:b/>
                <w:bCs/>
              </w:rPr>
              <w:t>Требования к условиям эксплуатации</w:t>
            </w:r>
          </w:p>
        </w:tc>
        <w:tc>
          <w:tcPr>
            <w:tcW w:w="10064" w:type="dxa"/>
            <w:gridSpan w:val="5"/>
            <w:shd w:val="clear" w:color="auto" w:fill="auto"/>
            <w:vAlign w:val="center"/>
          </w:tcPr>
          <w:p w14:paraId="070A6BC3" w14:textId="77777777" w:rsidR="00061D64" w:rsidRPr="004700AC" w:rsidRDefault="00061D64" w:rsidP="004700AC">
            <w:pPr>
              <w:pStyle w:val="a3"/>
              <w:rPr>
                <w:rFonts w:ascii="Times New Roman" w:hAnsi="Times New Roman"/>
              </w:rPr>
            </w:pPr>
            <w:r w:rsidRPr="004700AC">
              <w:rPr>
                <w:rFonts w:ascii="Times New Roman" w:hAnsi="Times New Roman"/>
              </w:rPr>
              <w:t xml:space="preserve">Требования к помещению: </w:t>
            </w:r>
          </w:p>
          <w:p w14:paraId="35D4D55B" w14:textId="77777777" w:rsidR="00061D64" w:rsidRPr="004700AC" w:rsidRDefault="00061D64" w:rsidP="004700AC">
            <w:pPr>
              <w:pStyle w:val="a3"/>
              <w:rPr>
                <w:rFonts w:ascii="Times New Roman" w:hAnsi="Times New Roman"/>
              </w:rPr>
            </w:pPr>
            <w:r w:rsidRPr="004700AC">
              <w:rPr>
                <w:rFonts w:ascii="Times New Roman" w:hAnsi="Times New Roman"/>
              </w:rPr>
              <w:t xml:space="preserve">Площадь помещения: не менее 8 </w:t>
            </w:r>
            <w:proofErr w:type="spellStart"/>
            <w:proofErr w:type="gramStart"/>
            <w:r w:rsidRPr="004700AC">
              <w:rPr>
                <w:rFonts w:ascii="Times New Roman" w:hAnsi="Times New Roman"/>
              </w:rPr>
              <w:t>кв.м</w:t>
            </w:r>
            <w:proofErr w:type="spellEnd"/>
            <w:proofErr w:type="gramEnd"/>
            <w:r w:rsidRPr="004700AC">
              <w:rPr>
                <w:rFonts w:ascii="Times New Roman" w:hAnsi="Times New Roman"/>
              </w:rPr>
              <w:t>;</w:t>
            </w:r>
          </w:p>
          <w:p w14:paraId="4109E2C5" w14:textId="77777777" w:rsidR="00061D64" w:rsidRPr="004700AC" w:rsidRDefault="00061D64" w:rsidP="004700AC">
            <w:pPr>
              <w:pStyle w:val="a3"/>
              <w:rPr>
                <w:rFonts w:ascii="Times New Roman" w:hAnsi="Times New Roman"/>
              </w:rPr>
            </w:pPr>
            <w:r w:rsidRPr="004700AC">
              <w:rPr>
                <w:rFonts w:ascii="Times New Roman" w:hAnsi="Times New Roman"/>
              </w:rPr>
              <w:t>Оптимальные условия эксплуатации системы:</w:t>
            </w:r>
          </w:p>
          <w:p w14:paraId="334D69D2" w14:textId="77777777" w:rsidR="00061D64" w:rsidRPr="004700AC" w:rsidRDefault="00061D64" w:rsidP="004700AC">
            <w:pPr>
              <w:pStyle w:val="a3"/>
              <w:rPr>
                <w:rFonts w:ascii="Times New Roman" w:hAnsi="Times New Roman"/>
              </w:rPr>
            </w:pPr>
            <w:r w:rsidRPr="004700AC">
              <w:rPr>
                <w:rFonts w:ascii="Times New Roman" w:hAnsi="Times New Roman"/>
              </w:rPr>
              <w:t>Окружающая температура: 20~30°C</w:t>
            </w:r>
          </w:p>
          <w:p w14:paraId="3BE1775A" w14:textId="77777777" w:rsidR="00061D64" w:rsidRPr="004700AC" w:rsidRDefault="00061D64" w:rsidP="004700AC">
            <w:pPr>
              <w:pStyle w:val="a3"/>
              <w:rPr>
                <w:rFonts w:ascii="Times New Roman" w:hAnsi="Times New Roman"/>
              </w:rPr>
            </w:pPr>
            <w:r w:rsidRPr="004700AC">
              <w:rPr>
                <w:rFonts w:ascii="Times New Roman" w:hAnsi="Times New Roman"/>
              </w:rPr>
              <w:t>Относительная влажность: 30~75 %</w:t>
            </w:r>
          </w:p>
          <w:p w14:paraId="53AC9E45" w14:textId="77777777" w:rsidR="00061D64" w:rsidRPr="004700AC" w:rsidRDefault="00061D64" w:rsidP="004700AC">
            <w:pPr>
              <w:pStyle w:val="a3"/>
              <w:rPr>
                <w:rFonts w:ascii="Times New Roman" w:hAnsi="Times New Roman"/>
              </w:rPr>
            </w:pPr>
            <w:r w:rsidRPr="004700AC">
              <w:rPr>
                <w:rFonts w:ascii="Times New Roman" w:hAnsi="Times New Roman"/>
              </w:rPr>
              <w:t>Атмосферное давление: 70~106 кПа</w:t>
            </w:r>
          </w:p>
          <w:p w14:paraId="2040B075" w14:textId="77777777" w:rsidR="00061D64" w:rsidRPr="004700AC" w:rsidRDefault="00061D64" w:rsidP="004700AC">
            <w:pPr>
              <w:pStyle w:val="a3"/>
              <w:rPr>
                <w:rFonts w:ascii="Times New Roman" w:hAnsi="Times New Roman"/>
              </w:rPr>
            </w:pPr>
            <w:r w:rsidRPr="004700AC">
              <w:rPr>
                <w:rFonts w:ascii="Times New Roman" w:hAnsi="Times New Roman"/>
              </w:rPr>
              <w:t>Электроснабжение 200-240В</w:t>
            </w:r>
          </w:p>
        </w:tc>
      </w:tr>
      <w:tr w:rsidR="00061D64" w:rsidRPr="00AF216B" w14:paraId="0C82D9FB" w14:textId="77777777" w:rsidTr="004700AC">
        <w:trPr>
          <w:trHeight w:val="979"/>
        </w:trPr>
        <w:tc>
          <w:tcPr>
            <w:tcW w:w="850" w:type="dxa"/>
            <w:shd w:val="clear" w:color="auto" w:fill="auto"/>
            <w:vAlign w:val="center"/>
          </w:tcPr>
          <w:p w14:paraId="5AD75DBF" w14:textId="4E2C966A" w:rsidR="00061D64" w:rsidRPr="00AF216B" w:rsidRDefault="00061D64" w:rsidP="00061D64">
            <w:pPr>
              <w:jc w:val="center"/>
              <w:rPr>
                <w:b/>
              </w:rPr>
            </w:pPr>
            <w:r>
              <w:rPr>
                <w:b/>
              </w:rPr>
              <w:t>5</w:t>
            </w:r>
          </w:p>
        </w:tc>
        <w:tc>
          <w:tcPr>
            <w:tcW w:w="4390" w:type="dxa"/>
            <w:shd w:val="clear" w:color="auto" w:fill="auto"/>
            <w:vAlign w:val="center"/>
          </w:tcPr>
          <w:p w14:paraId="1334436D" w14:textId="77777777" w:rsidR="00061D64" w:rsidRPr="00AF216B" w:rsidRDefault="00061D64" w:rsidP="00061D64">
            <w:pPr>
              <w:jc w:val="both"/>
              <w:rPr>
                <w:b/>
              </w:rPr>
            </w:pPr>
            <w:r w:rsidRPr="00AF216B">
              <w:rPr>
                <w:b/>
              </w:rPr>
              <w:t xml:space="preserve">Условия осуществления поставки медицинской техники </w:t>
            </w:r>
          </w:p>
          <w:p w14:paraId="570B7AAC" w14:textId="7051818F" w:rsidR="00061D64" w:rsidRPr="00AF216B" w:rsidRDefault="00061D64" w:rsidP="00061D64">
            <w:pPr>
              <w:rPr>
                <w:i/>
              </w:rPr>
            </w:pPr>
            <w:r w:rsidRPr="00AF216B">
              <w:rPr>
                <w:i/>
              </w:rPr>
              <w:t>(в соответствии с ИНКОТЕРМС 20</w:t>
            </w:r>
            <w:r>
              <w:rPr>
                <w:i/>
              </w:rPr>
              <w:t>2</w:t>
            </w:r>
            <w:r w:rsidRPr="00AF216B">
              <w:rPr>
                <w:i/>
              </w:rPr>
              <w:t>0)</w:t>
            </w:r>
          </w:p>
        </w:tc>
        <w:tc>
          <w:tcPr>
            <w:tcW w:w="10064" w:type="dxa"/>
            <w:gridSpan w:val="5"/>
            <w:shd w:val="clear" w:color="auto" w:fill="auto"/>
            <w:vAlign w:val="center"/>
          </w:tcPr>
          <w:p w14:paraId="6E6DFCA9" w14:textId="10A9A4AB" w:rsidR="00061D64" w:rsidRPr="00BF4501" w:rsidRDefault="00061D64" w:rsidP="00BF4501">
            <w:r w:rsidRPr="00BF4501">
              <w:rPr>
                <w:lang w:val="en-US"/>
              </w:rPr>
              <w:t>DDP</w:t>
            </w:r>
            <w:r w:rsidRPr="00BF4501">
              <w:t>:пункт назначения</w:t>
            </w:r>
          </w:p>
        </w:tc>
      </w:tr>
      <w:tr w:rsidR="00061D64" w:rsidRPr="00AF216B" w14:paraId="25A450EF" w14:textId="77777777" w:rsidTr="004700AC">
        <w:trPr>
          <w:trHeight w:val="979"/>
        </w:trPr>
        <w:tc>
          <w:tcPr>
            <w:tcW w:w="850" w:type="dxa"/>
            <w:shd w:val="clear" w:color="auto" w:fill="auto"/>
            <w:vAlign w:val="center"/>
          </w:tcPr>
          <w:p w14:paraId="12F12BF5" w14:textId="03CAC359" w:rsidR="00061D64" w:rsidRPr="00AF216B" w:rsidRDefault="00061D64" w:rsidP="00061D64">
            <w:pPr>
              <w:jc w:val="center"/>
              <w:rPr>
                <w:b/>
              </w:rPr>
            </w:pPr>
            <w:r>
              <w:rPr>
                <w:b/>
              </w:rPr>
              <w:t>6</w:t>
            </w:r>
          </w:p>
        </w:tc>
        <w:tc>
          <w:tcPr>
            <w:tcW w:w="4390" w:type="dxa"/>
            <w:shd w:val="clear" w:color="auto" w:fill="auto"/>
            <w:vAlign w:val="center"/>
          </w:tcPr>
          <w:p w14:paraId="49300B34" w14:textId="77777777" w:rsidR="00061D64" w:rsidRPr="00AF216B" w:rsidRDefault="00061D64" w:rsidP="00061D64">
            <w:pPr>
              <w:jc w:val="both"/>
              <w:rPr>
                <w:b/>
              </w:rPr>
            </w:pPr>
            <w:r w:rsidRPr="00AF216B">
              <w:rPr>
                <w:b/>
              </w:rPr>
              <w:t xml:space="preserve">Срок поставки медицинской техники и место дислокации </w:t>
            </w:r>
          </w:p>
        </w:tc>
        <w:tc>
          <w:tcPr>
            <w:tcW w:w="10064" w:type="dxa"/>
            <w:gridSpan w:val="5"/>
            <w:shd w:val="clear" w:color="auto" w:fill="auto"/>
            <w:vAlign w:val="center"/>
          </w:tcPr>
          <w:p w14:paraId="29897C29" w14:textId="50540ED0" w:rsidR="00061D64" w:rsidRPr="00BF4501" w:rsidRDefault="00BF4501" w:rsidP="00BF4501">
            <w:r>
              <w:t>8</w:t>
            </w:r>
            <w:r w:rsidR="00061D64" w:rsidRPr="00BF4501">
              <w:t>0 календарных дней не позднее «</w:t>
            </w:r>
            <w:r>
              <w:rPr>
                <w:lang w:val="kk-KZ"/>
              </w:rPr>
              <w:t>30</w:t>
            </w:r>
            <w:bookmarkStart w:id="0" w:name="_GoBack"/>
            <w:bookmarkEnd w:id="0"/>
            <w:r w:rsidR="00061D64" w:rsidRPr="00BF4501">
              <w:t>» ноября 2024 г.</w:t>
            </w:r>
          </w:p>
          <w:p w14:paraId="532AA261" w14:textId="1A6D0664" w:rsidR="00061D64" w:rsidRPr="00BF4501" w:rsidRDefault="00061D64" w:rsidP="00BF4501">
            <w:pPr>
              <w:rPr>
                <w:lang w:val="kk-KZ"/>
              </w:rPr>
            </w:pPr>
            <w:r w:rsidRPr="00BF4501">
              <w:t xml:space="preserve">Адрес: Северо-Казахстанская область, </w:t>
            </w:r>
            <w:proofErr w:type="spellStart"/>
            <w:r w:rsidRPr="00BF4501">
              <w:t>Тайыншинский</w:t>
            </w:r>
            <w:proofErr w:type="spellEnd"/>
            <w:r w:rsidRPr="00BF4501">
              <w:t xml:space="preserve"> район, г. </w:t>
            </w:r>
            <w:proofErr w:type="spellStart"/>
            <w:r w:rsidRPr="00BF4501">
              <w:t>Тайынша</w:t>
            </w:r>
            <w:proofErr w:type="spellEnd"/>
            <w:r w:rsidRPr="00BF4501">
              <w:t xml:space="preserve">, ул. </w:t>
            </w:r>
            <w:proofErr w:type="spellStart"/>
            <w:r w:rsidRPr="00BF4501">
              <w:t>Крыжановского</w:t>
            </w:r>
            <w:proofErr w:type="spellEnd"/>
            <w:r w:rsidRPr="00BF4501">
              <w:t xml:space="preserve"> 72.</w:t>
            </w:r>
          </w:p>
        </w:tc>
      </w:tr>
      <w:tr w:rsidR="00061D64" w:rsidRPr="00AF216B" w14:paraId="1B40173C" w14:textId="77777777" w:rsidTr="004700AC">
        <w:trPr>
          <w:trHeight w:val="979"/>
        </w:trPr>
        <w:tc>
          <w:tcPr>
            <w:tcW w:w="850" w:type="dxa"/>
            <w:shd w:val="clear" w:color="auto" w:fill="auto"/>
            <w:vAlign w:val="center"/>
          </w:tcPr>
          <w:p w14:paraId="2BC1B7AB" w14:textId="7B8B6693" w:rsidR="00061D64" w:rsidRPr="00AF216B" w:rsidRDefault="00061D64" w:rsidP="00061D64">
            <w:pPr>
              <w:jc w:val="center"/>
              <w:rPr>
                <w:b/>
              </w:rPr>
            </w:pPr>
            <w:r>
              <w:rPr>
                <w:b/>
              </w:rPr>
              <w:t>7</w:t>
            </w:r>
          </w:p>
        </w:tc>
        <w:tc>
          <w:tcPr>
            <w:tcW w:w="4390" w:type="dxa"/>
            <w:shd w:val="clear" w:color="auto" w:fill="auto"/>
            <w:vAlign w:val="center"/>
          </w:tcPr>
          <w:p w14:paraId="41AFE29A" w14:textId="77777777" w:rsidR="00061D64" w:rsidRPr="00AF216B" w:rsidRDefault="00061D64" w:rsidP="004700AC">
            <w:r w:rsidRPr="00AF216B">
              <w:rPr>
                <w:b/>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064" w:type="dxa"/>
            <w:gridSpan w:val="5"/>
            <w:shd w:val="clear" w:color="auto" w:fill="auto"/>
            <w:vAlign w:val="center"/>
          </w:tcPr>
          <w:p w14:paraId="139512BA" w14:textId="77777777" w:rsidR="00061D64" w:rsidRPr="004700AC" w:rsidRDefault="00061D64" w:rsidP="004700AC">
            <w:pPr>
              <w:pStyle w:val="a3"/>
              <w:rPr>
                <w:rFonts w:ascii="Times New Roman" w:hAnsi="Times New Roman"/>
              </w:rPr>
            </w:pPr>
            <w:r w:rsidRPr="004700AC">
              <w:rPr>
                <w:rFonts w:ascii="Times New Roman" w:hAnsi="Times New Roman"/>
              </w:rPr>
              <w:t>Гарантийное сервисное обслуживание медицинской техники не менее 37 месяцев.</w:t>
            </w:r>
            <w:r w:rsidRPr="004700AC">
              <w:rPr>
                <w:rFonts w:ascii="Times New Roman" w:hAnsi="Times New Roman"/>
              </w:rPr>
              <w:tab/>
            </w:r>
            <w:r w:rsidRPr="004700AC">
              <w:rPr>
                <w:rFonts w:ascii="Times New Roman" w:hAnsi="Times New Roman"/>
              </w:rPr>
              <w:tab/>
            </w:r>
          </w:p>
          <w:p w14:paraId="58FC28CF" w14:textId="77777777" w:rsidR="00061D64" w:rsidRPr="004700AC" w:rsidRDefault="00061D64" w:rsidP="004700AC">
            <w:pPr>
              <w:pStyle w:val="a3"/>
              <w:rPr>
                <w:rFonts w:ascii="Times New Roman" w:hAnsi="Times New Roman"/>
              </w:rPr>
            </w:pPr>
            <w:r w:rsidRPr="004700AC">
              <w:rPr>
                <w:rFonts w:ascii="Times New Roman" w:hAnsi="Times New Roman"/>
              </w:rPr>
              <w:t>Плановое техническое обслуживание должно проводиться не реже чем 1 раз в квартал.</w:t>
            </w:r>
            <w:r w:rsidRPr="004700AC">
              <w:rPr>
                <w:rFonts w:ascii="Times New Roman" w:hAnsi="Times New Roman"/>
              </w:rPr>
              <w:tab/>
            </w:r>
          </w:p>
          <w:p w14:paraId="5CB672BA" w14:textId="77777777" w:rsidR="00061D64" w:rsidRPr="004700AC" w:rsidRDefault="00061D64" w:rsidP="004700AC">
            <w:pPr>
              <w:pStyle w:val="a3"/>
              <w:rPr>
                <w:rFonts w:ascii="Times New Roman" w:hAnsi="Times New Roman"/>
              </w:rPr>
            </w:pPr>
            <w:r w:rsidRPr="004700AC">
              <w:rPr>
                <w:rFonts w:ascii="Times New Roman" w:hAnsi="Times New Roman"/>
              </w:rPr>
              <w:t>Работы по техническому обслуживанию выполняются в соответствии с требованиями эксплуатационной документации и должны включать в себя:</w:t>
            </w:r>
            <w:r w:rsidRPr="004700AC">
              <w:rPr>
                <w:rFonts w:ascii="Times New Roman" w:hAnsi="Times New Roman"/>
              </w:rPr>
              <w:tab/>
            </w:r>
            <w:r w:rsidRPr="004700AC">
              <w:rPr>
                <w:rFonts w:ascii="Times New Roman" w:hAnsi="Times New Roman"/>
              </w:rPr>
              <w:tab/>
            </w:r>
            <w:r w:rsidRPr="004700AC">
              <w:rPr>
                <w:rFonts w:ascii="Times New Roman" w:hAnsi="Times New Roman"/>
              </w:rPr>
              <w:tab/>
            </w:r>
          </w:p>
          <w:p w14:paraId="5E5C2821" w14:textId="77777777" w:rsidR="00061D64" w:rsidRPr="004700AC" w:rsidRDefault="00061D64" w:rsidP="004700AC">
            <w:pPr>
              <w:pStyle w:val="a3"/>
              <w:rPr>
                <w:rFonts w:ascii="Times New Roman" w:hAnsi="Times New Roman"/>
              </w:rPr>
            </w:pPr>
            <w:r w:rsidRPr="004700AC">
              <w:rPr>
                <w:rFonts w:ascii="Times New Roman" w:hAnsi="Times New Roman"/>
              </w:rPr>
              <w:t>- замену отработавших ресурс составных частей;</w:t>
            </w:r>
            <w:r w:rsidRPr="004700AC">
              <w:rPr>
                <w:rFonts w:ascii="Times New Roman" w:hAnsi="Times New Roman"/>
              </w:rPr>
              <w:tab/>
            </w:r>
            <w:r w:rsidRPr="004700AC">
              <w:rPr>
                <w:rFonts w:ascii="Times New Roman" w:hAnsi="Times New Roman"/>
              </w:rPr>
              <w:tab/>
            </w:r>
            <w:r w:rsidRPr="004700AC">
              <w:rPr>
                <w:rFonts w:ascii="Times New Roman" w:hAnsi="Times New Roman"/>
              </w:rPr>
              <w:tab/>
            </w:r>
          </w:p>
          <w:p w14:paraId="107C5CAC" w14:textId="77777777" w:rsidR="00061D64" w:rsidRPr="004700AC" w:rsidRDefault="00061D64" w:rsidP="004700AC">
            <w:pPr>
              <w:pStyle w:val="a3"/>
              <w:rPr>
                <w:rFonts w:ascii="Times New Roman" w:hAnsi="Times New Roman"/>
              </w:rPr>
            </w:pPr>
            <w:r w:rsidRPr="004700AC">
              <w:rPr>
                <w:rFonts w:ascii="Times New Roman" w:hAnsi="Times New Roman"/>
              </w:rPr>
              <w:t>- замене или восстановлении отдельных частей медицинской техники;</w:t>
            </w:r>
            <w:r w:rsidRPr="004700AC">
              <w:rPr>
                <w:rFonts w:ascii="Times New Roman" w:hAnsi="Times New Roman"/>
              </w:rPr>
              <w:tab/>
            </w:r>
            <w:r w:rsidRPr="004700AC">
              <w:rPr>
                <w:rFonts w:ascii="Times New Roman" w:hAnsi="Times New Roman"/>
              </w:rPr>
              <w:tab/>
            </w:r>
            <w:r w:rsidRPr="004700AC">
              <w:rPr>
                <w:rFonts w:ascii="Times New Roman" w:hAnsi="Times New Roman"/>
              </w:rPr>
              <w:tab/>
            </w:r>
          </w:p>
          <w:p w14:paraId="0DFBEE6E" w14:textId="77777777" w:rsidR="00061D64" w:rsidRPr="004700AC" w:rsidRDefault="00061D64" w:rsidP="004700AC">
            <w:pPr>
              <w:pStyle w:val="a3"/>
              <w:rPr>
                <w:rFonts w:ascii="Times New Roman" w:hAnsi="Times New Roman"/>
              </w:rPr>
            </w:pPr>
            <w:r w:rsidRPr="004700AC">
              <w:rPr>
                <w:rFonts w:ascii="Times New Roman" w:hAnsi="Times New Roman"/>
              </w:rPr>
              <w:t>- настройку и регулировку медицинской техники; специфические для данной медицинской техники работы и т.п.;</w:t>
            </w:r>
            <w:r w:rsidRPr="004700AC">
              <w:rPr>
                <w:rFonts w:ascii="Times New Roman" w:hAnsi="Times New Roman"/>
              </w:rPr>
              <w:tab/>
            </w:r>
            <w:r w:rsidRPr="004700AC">
              <w:rPr>
                <w:rFonts w:ascii="Times New Roman" w:hAnsi="Times New Roman"/>
              </w:rPr>
              <w:tab/>
            </w:r>
            <w:r w:rsidRPr="004700AC">
              <w:rPr>
                <w:rFonts w:ascii="Times New Roman" w:hAnsi="Times New Roman"/>
              </w:rPr>
              <w:tab/>
            </w:r>
          </w:p>
          <w:p w14:paraId="14F6B16E" w14:textId="77777777" w:rsidR="00061D64" w:rsidRPr="004700AC" w:rsidRDefault="00061D64" w:rsidP="004700AC">
            <w:pPr>
              <w:pStyle w:val="a3"/>
              <w:rPr>
                <w:rFonts w:ascii="Times New Roman" w:hAnsi="Times New Roman"/>
              </w:rPr>
            </w:pPr>
            <w:r w:rsidRPr="004700AC">
              <w:rPr>
                <w:rFonts w:ascii="Times New Roman" w:hAnsi="Times New Roman"/>
              </w:rPr>
              <w:t>- чистку, смазку и при необходимости переборку основных механизмов и узлов;</w:t>
            </w:r>
            <w:r w:rsidRPr="004700AC">
              <w:rPr>
                <w:rFonts w:ascii="Times New Roman" w:hAnsi="Times New Roman"/>
              </w:rPr>
              <w:tab/>
            </w:r>
            <w:r w:rsidRPr="004700AC">
              <w:rPr>
                <w:rFonts w:ascii="Times New Roman" w:hAnsi="Times New Roman"/>
              </w:rPr>
              <w:tab/>
            </w:r>
          </w:p>
          <w:p w14:paraId="570176AB" w14:textId="77777777" w:rsidR="00061D64" w:rsidRPr="004700AC" w:rsidRDefault="00061D64" w:rsidP="004700AC">
            <w:pPr>
              <w:pStyle w:val="a3"/>
              <w:rPr>
                <w:rFonts w:ascii="Times New Roman" w:hAnsi="Times New Roman"/>
              </w:rPr>
            </w:pPr>
            <w:r w:rsidRPr="004700AC">
              <w:rPr>
                <w:rFonts w:ascii="Times New Roman" w:hAnsi="Times New Roman"/>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4700AC">
              <w:rPr>
                <w:rFonts w:ascii="Times New Roman" w:hAnsi="Times New Roman"/>
              </w:rPr>
              <w:t>блочно</w:t>
            </w:r>
            <w:proofErr w:type="spellEnd"/>
            <w:r w:rsidRPr="004700AC">
              <w:rPr>
                <w:rFonts w:ascii="Times New Roman" w:hAnsi="Times New Roman"/>
              </w:rPr>
              <w:t>-узловой разборкой</w:t>
            </w:r>
          </w:p>
          <w:p w14:paraId="6E325051" w14:textId="77777777" w:rsidR="00061D64" w:rsidRPr="004700AC" w:rsidRDefault="00061D64" w:rsidP="004700AC">
            <w:pPr>
              <w:pStyle w:val="a3"/>
              <w:rPr>
                <w:rFonts w:ascii="Times New Roman" w:hAnsi="Times New Roman"/>
              </w:rPr>
            </w:pPr>
            <w:r w:rsidRPr="004700AC">
              <w:rPr>
                <w:rFonts w:ascii="Times New Roman" w:hAnsi="Times New Roman"/>
              </w:rPr>
              <w:t>- иные указанные в эксплуатационной документации операции, специфические для конкретного типа медицинской техники.</w:t>
            </w:r>
            <w:r w:rsidRPr="004700AC">
              <w:rPr>
                <w:rFonts w:ascii="Times New Roman" w:hAnsi="Times New Roman"/>
              </w:rPr>
              <w:tab/>
            </w:r>
          </w:p>
        </w:tc>
      </w:tr>
      <w:tr w:rsidR="00061D64" w:rsidRPr="00AF216B" w14:paraId="7ED795EE" w14:textId="77777777" w:rsidTr="004700AC">
        <w:trPr>
          <w:trHeight w:val="699"/>
        </w:trPr>
        <w:tc>
          <w:tcPr>
            <w:tcW w:w="850" w:type="dxa"/>
            <w:shd w:val="clear" w:color="auto" w:fill="auto"/>
            <w:vAlign w:val="center"/>
          </w:tcPr>
          <w:p w14:paraId="4A3570BE" w14:textId="2F9FB603" w:rsidR="00061D64" w:rsidRDefault="00061D64" w:rsidP="00061D64">
            <w:pPr>
              <w:jc w:val="center"/>
              <w:rPr>
                <w:b/>
              </w:rPr>
            </w:pPr>
            <w:r>
              <w:rPr>
                <w:b/>
              </w:rPr>
              <w:t>8</w:t>
            </w:r>
          </w:p>
        </w:tc>
        <w:tc>
          <w:tcPr>
            <w:tcW w:w="4390" w:type="dxa"/>
            <w:shd w:val="clear" w:color="auto" w:fill="auto"/>
            <w:vAlign w:val="center"/>
          </w:tcPr>
          <w:p w14:paraId="7F331032" w14:textId="06B40133" w:rsidR="00061D64" w:rsidRPr="00AF216B" w:rsidRDefault="004700AC" w:rsidP="004700AC">
            <w:pPr>
              <w:rPr>
                <w:b/>
              </w:rPr>
            </w:pPr>
            <w:r w:rsidRPr="004700AC">
              <w:rPr>
                <w:b/>
                <w:bCs/>
              </w:rPr>
              <w:t>Требования к сопутствующим услугам</w:t>
            </w:r>
          </w:p>
        </w:tc>
        <w:tc>
          <w:tcPr>
            <w:tcW w:w="10064" w:type="dxa"/>
            <w:gridSpan w:val="5"/>
            <w:shd w:val="clear" w:color="auto" w:fill="auto"/>
            <w:vAlign w:val="center"/>
          </w:tcPr>
          <w:p w14:paraId="650152EF" w14:textId="44227C9F" w:rsidR="00061D64" w:rsidRPr="004700AC" w:rsidRDefault="004700AC" w:rsidP="004700AC">
            <w:pPr>
              <w:pStyle w:val="a3"/>
              <w:rPr>
                <w:rFonts w:ascii="Times New Roman" w:hAnsi="Times New Roman"/>
              </w:rPr>
            </w:pPr>
            <w:r w:rsidRPr="004700AC">
              <w:rPr>
                <w:rFonts w:ascii="Times New Roman" w:hAnsi="Times New Roman"/>
              </w:rPr>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 Товар, относящийся к измерительным средствам, должен быть внесен в реестр средств измерений </w:t>
            </w:r>
            <w:r w:rsidRPr="004700AC">
              <w:rPr>
                <w:rFonts w:ascii="Times New Roman" w:hAnsi="Times New Roman"/>
              </w:rPr>
              <w:lastRenderedPageBreak/>
              <w:t xml:space="preserve">Республики Казахстан. Не позднее, чем за 40 (сорок) календарных дней до инсталляции оборудования, Поставщик уведомляет Заказчика о </w:t>
            </w:r>
            <w:proofErr w:type="spellStart"/>
            <w:r w:rsidRPr="004700AC">
              <w:rPr>
                <w:rFonts w:ascii="Times New Roman" w:hAnsi="Times New Roman"/>
              </w:rPr>
              <w:t>прединсталляционных</w:t>
            </w:r>
            <w:proofErr w:type="spellEnd"/>
            <w:r w:rsidRPr="004700AC">
              <w:rPr>
                <w:rFonts w:ascii="Times New Roman" w:hAnsi="Times New Roman"/>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4700AC">
              <w:rPr>
                <w:rFonts w:ascii="Times New Roman" w:hAnsi="Times New Roman"/>
              </w:rPr>
              <w:t>прединсталляционной</w:t>
            </w:r>
            <w:proofErr w:type="spellEnd"/>
            <w:r w:rsidRPr="004700AC">
              <w:rPr>
                <w:rFonts w:ascii="Times New Roman" w:hAnsi="Times New Roman"/>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04C80A2E" w14:textId="77777777" w:rsidR="004963B6" w:rsidRDefault="004963B6" w:rsidP="004963B6">
      <w:pPr>
        <w:rPr>
          <w:sz w:val="22"/>
          <w:szCs w:val="22"/>
        </w:rPr>
      </w:pPr>
    </w:p>
    <w:p w14:paraId="77A22D1C" w14:textId="059C0D94" w:rsidR="001C13C3" w:rsidRPr="001C13C3" w:rsidRDefault="001C13C3" w:rsidP="001C13C3">
      <w:r w:rsidRPr="001C13C3">
        <w:t>К закупаемому медицинскому изделию требования:</w:t>
      </w:r>
    </w:p>
    <w:p w14:paraId="23A97E30" w14:textId="77777777" w:rsidR="001C13C3" w:rsidRPr="001C13C3" w:rsidRDefault="001C13C3" w:rsidP="001C13C3">
      <w:pPr>
        <w:rPr>
          <w:b/>
        </w:rPr>
      </w:pPr>
    </w:p>
    <w:p w14:paraId="385ACA62" w14:textId="77777777" w:rsidR="001C13C3" w:rsidRPr="001C13C3" w:rsidRDefault="001C13C3" w:rsidP="001C13C3">
      <w:bookmarkStart w:id="1" w:name="z189"/>
      <w:r w:rsidRPr="001C13C3">
        <w:t xml:space="preserve">      </w:t>
      </w:r>
      <w:bookmarkStart w:id="2" w:name="z190"/>
      <w:bookmarkEnd w:id="1"/>
      <w:r w:rsidRPr="001C13C3">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1C13C3">
        <w:t>орфанных</w:t>
      </w:r>
      <w:proofErr w:type="spellEnd"/>
      <w:r w:rsidRPr="001C13C3">
        <w:t xml:space="preserve"> препаратов, включенных в перечень </w:t>
      </w:r>
      <w:proofErr w:type="spellStart"/>
      <w:r w:rsidRPr="001C13C3">
        <w:t>орфанных</w:t>
      </w:r>
      <w:proofErr w:type="spellEnd"/>
      <w:r w:rsidRPr="001C13C3">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14:paraId="0E12EE5E" w14:textId="77777777" w:rsidR="001C13C3" w:rsidRPr="001C13C3" w:rsidRDefault="001C13C3" w:rsidP="001C13C3">
      <w:bookmarkStart w:id="3" w:name="z127"/>
      <w:r w:rsidRPr="001C13C3">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bookmarkEnd w:id="3"/>
    <w:p w14:paraId="074F3AAF" w14:textId="77777777" w:rsidR="001C13C3" w:rsidRPr="001C13C3" w:rsidRDefault="001C13C3" w:rsidP="001C13C3">
      <w:r w:rsidRPr="001C13C3">
        <w:t>      2) соответствие характеристики или технической спецификации условиям объявления или приглашения на закуп.</w:t>
      </w:r>
    </w:p>
    <w:p w14:paraId="3F3F54B7" w14:textId="7E476649" w:rsidR="001C13C3" w:rsidRPr="001C13C3" w:rsidRDefault="001C13C3" w:rsidP="001C13C3">
      <w:bookmarkStart w:id="4" w:name="z129"/>
      <w:r w:rsidRPr="001C13C3">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bookmarkEnd w:id="4"/>
    </w:p>
    <w:p w14:paraId="7BA1CC57" w14:textId="77777777" w:rsidR="001C13C3" w:rsidRPr="001C13C3" w:rsidRDefault="001C13C3" w:rsidP="001C13C3">
      <w:bookmarkStart w:id="5" w:name="z191"/>
      <w:bookmarkEnd w:id="2"/>
      <w:r w:rsidRPr="001C13C3">
        <w:t xml:space="preserve">      3) </w:t>
      </w:r>
      <w:bookmarkStart w:id="6" w:name="z192"/>
      <w:bookmarkEnd w:id="5"/>
      <w:proofErr w:type="spellStart"/>
      <w:r w:rsidRPr="001C13C3">
        <w:t>непревышение</w:t>
      </w:r>
      <w:proofErr w:type="spellEnd"/>
      <w:r w:rsidRPr="001C13C3">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092919F9" w14:textId="77777777" w:rsidR="001C13C3" w:rsidRPr="001C13C3" w:rsidRDefault="001C13C3" w:rsidP="001C13C3">
      <w:r w:rsidRPr="001C13C3">
        <w:t>      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14:paraId="08D61C62" w14:textId="77777777" w:rsidR="001C13C3" w:rsidRPr="001C13C3" w:rsidRDefault="001C13C3" w:rsidP="001C13C3"/>
    <w:p w14:paraId="190B948D" w14:textId="77777777" w:rsidR="001C13C3" w:rsidRPr="001C13C3" w:rsidRDefault="001C13C3" w:rsidP="001C13C3">
      <w:bookmarkStart w:id="7" w:name="z193"/>
      <w:bookmarkEnd w:id="6"/>
      <w:r w:rsidRPr="001C13C3">
        <w:lastRenderedPageBreak/>
        <w:t xml:space="preserve">      5) </w:t>
      </w:r>
      <w:bookmarkStart w:id="8" w:name="z194"/>
      <w:bookmarkEnd w:id="7"/>
      <w:r w:rsidRPr="001C13C3">
        <w:t>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14:paraId="6C4E9A7F" w14:textId="77777777" w:rsidR="001C13C3" w:rsidRPr="001C13C3" w:rsidRDefault="001C13C3" w:rsidP="001C13C3">
      <w:r w:rsidRPr="001C13C3">
        <w:t xml:space="preserve">      6) новизна медицинской техники, ее </w:t>
      </w:r>
      <w:proofErr w:type="spellStart"/>
      <w:r w:rsidRPr="001C13C3">
        <w:t>неиспользованность</w:t>
      </w:r>
      <w:proofErr w:type="spellEnd"/>
      <w:r w:rsidRPr="001C13C3">
        <w:t xml:space="preserve"> и производство в период двадцати четырех месяцев, предшествующих моменту поставки;</w:t>
      </w:r>
    </w:p>
    <w:p w14:paraId="1E89D999" w14:textId="77777777" w:rsidR="001C13C3" w:rsidRPr="001C13C3" w:rsidRDefault="001C13C3" w:rsidP="001C13C3">
      <w:r w:rsidRPr="001C13C3">
        <w:t xml:space="preserve">      7)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296D85F2" w14:textId="77777777" w:rsidR="001C13C3" w:rsidRPr="001C13C3" w:rsidRDefault="001C13C3" w:rsidP="001C13C3">
      <w:bookmarkStart w:id="9" w:name="z148"/>
      <w:r w:rsidRPr="001C13C3">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bookmarkEnd w:id="9"/>
    <w:p w14:paraId="69B853B4" w14:textId="77777777" w:rsidR="001C13C3" w:rsidRPr="001C13C3" w:rsidRDefault="001C13C3" w:rsidP="001C13C3">
      <w:r w:rsidRPr="001C13C3">
        <w:t xml:space="preserve">    8) соблюдение количества, качества и сроков поставки или оказания фармацевтической услуги условиям договора.</w:t>
      </w:r>
    </w:p>
    <w:p w14:paraId="5F700278" w14:textId="77777777" w:rsidR="001C13C3" w:rsidRPr="001C13C3" w:rsidRDefault="001C13C3" w:rsidP="001C13C3"/>
    <w:bookmarkEnd w:id="8"/>
    <w:p w14:paraId="671BACE1" w14:textId="77777777" w:rsidR="001C13C3" w:rsidRPr="001C13C3" w:rsidRDefault="001C13C3" w:rsidP="001C13C3">
      <w:pPr>
        <w:rPr>
          <w:b/>
        </w:rPr>
      </w:pPr>
      <w:r w:rsidRPr="001C13C3">
        <w:rPr>
          <w:b/>
        </w:rPr>
        <w:t xml:space="preserve">                                                </w:t>
      </w:r>
    </w:p>
    <w:p w14:paraId="2BC4142C" w14:textId="77777777" w:rsidR="001C13C3" w:rsidRPr="001C13C3" w:rsidRDefault="001C13C3" w:rsidP="001C13C3">
      <w:pPr>
        <w:rPr>
          <w:b/>
        </w:rPr>
      </w:pPr>
      <w:r w:rsidRPr="001C13C3">
        <w:rPr>
          <w:b/>
        </w:rPr>
        <w:t xml:space="preserve">                                             Директор                                                                                                       </w:t>
      </w:r>
      <w:proofErr w:type="spellStart"/>
      <w:r w:rsidRPr="001C13C3">
        <w:rPr>
          <w:b/>
        </w:rPr>
        <w:t>Кудратуллаев</w:t>
      </w:r>
      <w:proofErr w:type="spellEnd"/>
      <w:r w:rsidRPr="001C13C3">
        <w:rPr>
          <w:b/>
        </w:rPr>
        <w:t xml:space="preserve"> М.М.</w:t>
      </w:r>
    </w:p>
    <w:p w14:paraId="1C46AD0F" w14:textId="77777777" w:rsidR="001C13C3" w:rsidRPr="001C13C3" w:rsidRDefault="001C13C3" w:rsidP="001C13C3">
      <w:pPr>
        <w:rPr>
          <w:b/>
        </w:rPr>
      </w:pPr>
      <w:r w:rsidRPr="001C13C3">
        <w:rPr>
          <w:b/>
        </w:rPr>
        <w:t xml:space="preserve">                                             КГП на ПХВ «</w:t>
      </w:r>
      <w:proofErr w:type="spellStart"/>
      <w:r w:rsidRPr="001C13C3">
        <w:rPr>
          <w:b/>
        </w:rPr>
        <w:t>Тайыншинская</w:t>
      </w:r>
      <w:proofErr w:type="spellEnd"/>
      <w:r w:rsidRPr="001C13C3">
        <w:rPr>
          <w:b/>
        </w:rPr>
        <w:t xml:space="preserve"> ММБ»</w:t>
      </w:r>
    </w:p>
    <w:p w14:paraId="5E69E074" w14:textId="77777777" w:rsidR="001C13C3" w:rsidRPr="001C13C3" w:rsidRDefault="001C13C3" w:rsidP="001C13C3">
      <w:r w:rsidRPr="001C13C3">
        <w:rPr>
          <w:b/>
        </w:rPr>
        <w:t xml:space="preserve">                                             КГУ "УЗ </w:t>
      </w:r>
      <w:proofErr w:type="spellStart"/>
      <w:r w:rsidRPr="001C13C3">
        <w:rPr>
          <w:b/>
        </w:rPr>
        <w:t>акимата</w:t>
      </w:r>
      <w:proofErr w:type="spellEnd"/>
      <w:r w:rsidRPr="001C13C3">
        <w:rPr>
          <w:b/>
        </w:rPr>
        <w:t xml:space="preserve"> СКО"                                                                                                  </w:t>
      </w:r>
    </w:p>
    <w:p w14:paraId="1ED4B156" w14:textId="77777777" w:rsidR="001C13C3" w:rsidRPr="001C13C3" w:rsidRDefault="001C13C3" w:rsidP="001C13C3"/>
    <w:p w14:paraId="08E7836A" w14:textId="34A925DE" w:rsidR="004700AC" w:rsidRDefault="004700AC"/>
    <w:p w14:paraId="581E7D81" w14:textId="77777777" w:rsidR="004700AC" w:rsidRPr="004700AC" w:rsidRDefault="004700AC">
      <w:pPr>
        <w:rPr>
          <w:lang w:val="kk"/>
        </w:rPr>
      </w:pPr>
    </w:p>
    <w:sectPr w:rsidR="004700AC" w:rsidRPr="004700AC" w:rsidSect="008E5F03">
      <w:pgSz w:w="16838" w:h="11906" w:orient="landscape"/>
      <w:pgMar w:top="851" w:right="1134" w:bottom="992" w:left="907" w:header="709" w:footer="266"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BatangChe">
    <w:charset w:val="81"/>
    <w:family w:val="modern"/>
    <w:pitch w:val="fixed"/>
    <w:sig w:usb0="B00002AF" w:usb1="69D77CFB" w:usb2="00000030" w:usb3="00000000" w:csb0="0008009F" w:csb1="00000000"/>
  </w:font>
  <w:font w:name="Malgun Gothic Semilight">
    <w:panose1 w:val="020B0502040204020203"/>
    <w:charset w:val="81"/>
    <w:family w:val="swiss"/>
    <w:pitch w:val="variable"/>
    <w:sig w:usb0="B0000AAF" w:usb1="09DF7CFB" w:usb2="00000012" w:usb3="00000000" w:csb0="003E01BD"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8F0"/>
    <w:rsid w:val="0004436E"/>
    <w:rsid w:val="00061D64"/>
    <w:rsid w:val="001C13C3"/>
    <w:rsid w:val="002A2859"/>
    <w:rsid w:val="004700AC"/>
    <w:rsid w:val="004963B6"/>
    <w:rsid w:val="0052725C"/>
    <w:rsid w:val="005867C3"/>
    <w:rsid w:val="005868F0"/>
    <w:rsid w:val="00647EAE"/>
    <w:rsid w:val="00684D77"/>
    <w:rsid w:val="00694732"/>
    <w:rsid w:val="008362CD"/>
    <w:rsid w:val="00BF4501"/>
    <w:rsid w:val="00DA444E"/>
    <w:rsid w:val="00F06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04F11"/>
  <w15:chartTrackingRefBased/>
  <w15:docId w15:val="{69252D31-DD74-475D-929D-EFB6A10D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3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lid-translation">
    <w:name w:val="tlid-translation"/>
    <w:rsid w:val="004963B6"/>
  </w:style>
  <w:style w:type="paragraph" w:styleId="a3">
    <w:name w:val="No Spacing"/>
    <w:uiPriority w:val="1"/>
    <w:qFormat/>
    <w:rsid w:val="00061D6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20071">
      <w:bodyDiv w:val="1"/>
      <w:marLeft w:val="0"/>
      <w:marRight w:val="0"/>
      <w:marTop w:val="0"/>
      <w:marBottom w:val="0"/>
      <w:divBdr>
        <w:top w:val="none" w:sz="0" w:space="0" w:color="auto"/>
        <w:left w:val="none" w:sz="0" w:space="0" w:color="auto"/>
        <w:bottom w:val="none" w:sz="0" w:space="0" w:color="auto"/>
        <w:right w:val="none" w:sz="0" w:space="0" w:color="auto"/>
      </w:divBdr>
    </w:div>
    <w:div w:id="173232672">
      <w:bodyDiv w:val="1"/>
      <w:marLeft w:val="0"/>
      <w:marRight w:val="0"/>
      <w:marTop w:val="0"/>
      <w:marBottom w:val="0"/>
      <w:divBdr>
        <w:top w:val="none" w:sz="0" w:space="0" w:color="auto"/>
        <w:left w:val="none" w:sz="0" w:space="0" w:color="auto"/>
        <w:bottom w:val="none" w:sz="0" w:space="0" w:color="auto"/>
        <w:right w:val="none" w:sz="0" w:space="0" w:color="auto"/>
      </w:divBdr>
    </w:div>
    <w:div w:id="188687246">
      <w:bodyDiv w:val="1"/>
      <w:marLeft w:val="0"/>
      <w:marRight w:val="0"/>
      <w:marTop w:val="0"/>
      <w:marBottom w:val="0"/>
      <w:divBdr>
        <w:top w:val="none" w:sz="0" w:space="0" w:color="auto"/>
        <w:left w:val="none" w:sz="0" w:space="0" w:color="auto"/>
        <w:bottom w:val="none" w:sz="0" w:space="0" w:color="auto"/>
        <w:right w:val="none" w:sz="0" w:space="0" w:color="auto"/>
      </w:divBdr>
    </w:div>
    <w:div w:id="329792855">
      <w:bodyDiv w:val="1"/>
      <w:marLeft w:val="0"/>
      <w:marRight w:val="0"/>
      <w:marTop w:val="0"/>
      <w:marBottom w:val="0"/>
      <w:divBdr>
        <w:top w:val="none" w:sz="0" w:space="0" w:color="auto"/>
        <w:left w:val="none" w:sz="0" w:space="0" w:color="auto"/>
        <w:bottom w:val="none" w:sz="0" w:space="0" w:color="auto"/>
        <w:right w:val="none" w:sz="0" w:space="0" w:color="auto"/>
      </w:divBdr>
    </w:div>
    <w:div w:id="552157484">
      <w:bodyDiv w:val="1"/>
      <w:marLeft w:val="0"/>
      <w:marRight w:val="0"/>
      <w:marTop w:val="0"/>
      <w:marBottom w:val="0"/>
      <w:divBdr>
        <w:top w:val="none" w:sz="0" w:space="0" w:color="auto"/>
        <w:left w:val="none" w:sz="0" w:space="0" w:color="auto"/>
        <w:bottom w:val="none" w:sz="0" w:space="0" w:color="auto"/>
        <w:right w:val="none" w:sz="0" w:space="0" w:color="auto"/>
      </w:divBdr>
    </w:div>
    <w:div w:id="774985627">
      <w:bodyDiv w:val="1"/>
      <w:marLeft w:val="0"/>
      <w:marRight w:val="0"/>
      <w:marTop w:val="0"/>
      <w:marBottom w:val="0"/>
      <w:divBdr>
        <w:top w:val="none" w:sz="0" w:space="0" w:color="auto"/>
        <w:left w:val="none" w:sz="0" w:space="0" w:color="auto"/>
        <w:bottom w:val="none" w:sz="0" w:space="0" w:color="auto"/>
        <w:right w:val="none" w:sz="0" w:space="0" w:color="auto"/>
      </w:divBdr>
    </w:div>
    <w:div w:id="784230673">
      <w:bodyDiv w:val="1"/>
      <w:marLeft w:val="0"/>
      <w:marRight w:val="0"/>
      <w:marTop w:val="0"/>
      <w:marBottom w:val="0"/>
      <w:divBdr>
        <w:top w:val="none" w:sz="0" w:space="0" w:color="auto"/>
        <w:left w:val="none" w:sz="0" w:space="0" w:color="auto"/>
        <w:bottom w:val="none" w:sz="0" w:space="0" w:color="auto"/>
        <w:right w:val="none" w:sz="0" w:space="0" w:color="auto"/>
      </w:divBdr>
    </w:div>
    <w:div w:id="969702498">
      <w:bodyDiv w:val="1"/>
      <w:marLeft w:val="0"/>
      <w:marRight w:val="0"/>
      <w:marTop w:val="0"/>
      <w:marBottom w:val="0"/>
      <w:divBdr>
        <w:top w:val="none" w:sz="0" w:space="0" w:color="auto"/>
        <w:left w:val="none" w:sz="0" w:space="0" w:color="auto"/>
        <w:bottom w:val="none" w:sz="0" w:space="0" w:color="auto"/>
        <w:right w:val="none" w:sz="0" w:space="0" w:color="auto"/>
      </w:divBdr>
    </w:div>
    <w:div w:id="179713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11</Pages>
  <Words>3192</Words>
  <Characters>18197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Бухгалтерия</cp:lastModifiedBy>
  <cp:revision>14</cp:revision>
  <dcterms:created xsi:type="dcterms:W3CDTF">2023-04-14T05:38:00Z</dcterms:created>
  <dcterms:modified xsi:type="dcterms:W3CDTF">2024-08-28T11:11:00Z</dcterms:modified>
</cp:coreProperties>
</file>